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611F6AF2" w:rsidR="001B7283" w:rsidRPr="0070743F" w:rsidRDefault="00000000">
      <w:pPr>
        <w:rPr>
          <w:rFonts w:hint="eastAsia"/>
        </w:rPr>
      </w:pPr>
      <w:r w:rsidRPr="0070743F">
        <w:t>Emisiunea de QTC numarul 2</w:t>
      </w:r>
      <w:r w:rsidR="00FD454F" w:rsidRPr="0070743F">
        <w:t>5</w:t>
      </w:r>
      <w:r w:rsidR="0070743F" w:rsidRPr="0070743F">
        <w:t>77</w:t>
      </w:r>
      <w:r w:rsidRPr="0070743F">
        <w:t xml:space="preserve"> din data de 1</w:t>
      </w:r>
      <w:r w:rsidR="0070743F" w:rsidRPr="0070743F">
        <w:t>0</w:t>
      </w:r>
      <w:r w:rsidR="00A46075" w:rsidRPr="0070743F">
        <w:t xml:space="preserve"> iunie 202</w:t>
      </w:r>
      <w:r w:rsidR="0070743F" w:rsidRPr="0070743F">
        <w:t>6</w:t>
      </w:r>
    </w:p>
    <w:p w14:paraId="08A36618" w14:textId="77777777" w:rsidR="001B7283" w:rsidRPr="0070743F" w:rsidRDefault="00000000">
      <w:pPr>
        <w:rPr>
          <w:rFonts w:hint="eastAsia"/>
        </w:rPr>
      </w:pPr>
      <w:r w:rsidRPr="0070743F">
        <w:t>Apel general pentru emisiunea de QTC, Apel general pentru emisiunea de QTC de  YO3DIU care opereaza pentru YO3KAA</w:t>
      </w:r>
    </w:p>
    <w:p w14:paraId="7F90504D" w14:textId="77777777" w:rsidR="001B7283" w:rsidRPr="0070743F" w:rsidRDefault="00000000">
      <w:pPr>
        <w:rPr>
          <w:rFonts w:hint="eastAsia"/>
        </w:rPr>
      </w:pPr>
      <w:r w:rsidRPr="0070743F">
        <w:t>Apel general pentru emisiunea de QTC, Apel general pentru emisiunea de QTC de YO3DIU care opereaza pentru YO3KAA</w:t>
      </w:r>
    </w:p>
    <w:p w14:paraId="5E6592E8" w14:textId="17811B28" w:rsidR="001B7283" w:rsidRPr="0070743F" w:rsidRDefault="00000000">
      <w:pPr>
        <w:rPr>
          <w:rFonts w:hint="eastAsia"/>
        </w:rPr>
      </w:pPr>
      <w:r w:rsidRPr="0070743F">
        <w:t>Astazi vreau sa va prezint QTC-ul numarul 2</w:t>
      </w:r>
      <w:r w:rsidR="00865536" w:rsidRPr="0070743F">
        <w:t>5</w:t>
      </w:r>
      <w:r w:rsidR="0070743F" w:rsidRPr="0070743F">
        <w:t>77</w:t>
      </w:r>
      <w:r w:rsidRPr="0070743F">
        <w:t xml:space="preserve"> din data de 1</w:t>
      </w:r>
      <w:r w:rsidR="0070743F" w:rsidRPr="0070743F">
        <w:t>0 iunie 2026</w:t>
      </w:r>
    </w:p>
    <w:p w14:paraId="79C1AEB6" w14:textId="77777777" w:rsidR="001B7283" w:rsidRPr="0070743F" w:rsidRDefault="00000000">
      <w:pPr>
        <w:rPr>
          <w:rFonts w:hint="eastAsia"/>
        </w:rPr>
      </w:pPr>
      <w:r w:rsidRPr="0070743F">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70743F" w:rsidRDefault="001B7283">
      <w:pPr>
        <w:rPr>
          <w:rFonts w:hint="eastAsia"/>
        </w:rPr>
      </w:pPr>
    </w:p>
    <w:p w14:paraId="5A55D6BE" w14:textId="77777777" w:rsidR="001B7283" w:rsidRPr="0070743F" w:rsidRDefault="00000000">
      <w:pPr>
        <w:rPr>
          <w:rFonts w:hint="eastAsia"/>
        </w:rPr>
      </w:pPr>
      <w:r w:rsidRPr="0070743F">
        <w:t>Din partea FRR</w:t>
      </w:r>
    </w:p>
    <w:p w14:paraId="2A1C0DCB" w14:textId="77777777" w:rsidR="001B7283" w:rsidRPr="0070743F" w:rsidRDefault="001B7283">
      <w:pPr>
        <w:rPr>
          <w:rFonts w:hint="eastAsia"/>
        </w:rPr>
      </w:pPr>
    </w:p>
    <w:p w14:paraId="1149E543" w14:textId="21484B0F" w:rsidR="001B7283" w:rsidRDefault="003C16CD">
      <w:r w:rsidRPr="003C16CD">
        <w:t>Simpozionul Național YO 2026</w:t>
      </w:r>
    </w:p>
    <w:p w14:paraId="208C01AA" w14:textId="023521EF" w:rsidR="003C16CD" w:rsidRDefault="003C16CD">
      <w:r>
        <w:rPr>
          <w:rFonts w:hint="eastAsia"/>
        </w:rPr>
        <w:t>C</w:t>
      </w:r>
      <w:r>
        <w:t>iteste de pe site</w:t>
      </w:r>
    </w:p>
    <w:p w14:paraId="437577DF" w14:textId="77777777" w:rsidR="003C16CD" w:rsidRPr="0070743F" w:rsidRDefault="003C16CD">
      <w:pPr>
        <w:rPr>
          <w:rFonts w:hint="eastAsia"/>
        </w:rPr>
      </w:pPr>
    </w:p>
    <w:p w14:paraId="5AECFDE0" w14:textId="77777777" w:rsidR="001B7283" w:rsidRPr="0070743F" w:rsidRDefault="001B7283">
      <w:pPr>
        <w:rPr>
          <w:rFonts w:hint="eastAsia"/>
        </w:rPr>
      </w:pPr>
    </w:p>
    <w:p w14:paraId="50D45F9A" w14:textId="77777777" w:rsidR="001B7283" w:rsidRPr="0070743F" w:rsidRDefault="001B7283">
      <w:pPr>
        <w:rPr>
          <w:rFonts w:hint="eastAsia"/>
        </w:rPr>
      </w:pPr>
    </w:p>
    <w:p w14:paraId="7E647FFE" w14:textId="77777777" w:rsidR="001B7283" w:rsidRPr="0070743F" w:rsidRDefault="00000000">
      <w:pPr>
        <w:rPr>
          <w:rFonts w:hint="eastAsia"/>
        </w:rPr>
      </w:pPr>
      <w:r w:rsidRPr="0070743F">
        <w:rPr>
          <w:b/>
          <w:bCs/>
        </w:rPr>
        <w:t>Concursuri Romanesti</w:t>
      </w:r>
    </w:p>
    <w:p w14:paraId="708F2670" w14:textId="77777777" w:rsidR="001B7283" w:rsidRPr="0070743F" w:rsidRDefault="001B7283">
      <w:pPr>
        <w:rPr>
          <w:rFonts w:hint="eastAsia"/>
          <w:b/>
          <w:bCs/>
        </w:rPr>
      </w:pPr>
    </w:p>
    <w:p w14:paraId="3AFC4E78" w14:textId="77777777" w:rsidR="003C16CD" w:rsidRPr="003C16CD" w:rsidRDefault="003C16CD" w:rsidP="003C16CD">
      <w:pPr>
        <w:suppressAutoHyphens w:val="0"/>
        <w:spacing w:after="160" w:line="278" w:lineRule="auto"/>
        <w:rPr>
          <w:rFonts w:ascii="Calibri" w:eastAsia="Calibri" w:hAnsi="Calibri" w:cs="Times New Roman"/>
          <w:b/>
          <w:bCs/>
          <w:sz w:val="36"/>
          <w:szCs w:val="36"/>
          <w:lang w:val="en-GB" w:eastAsia="en-US" w:bidi="ar-SA"/>
        </w:rPr>
      </w:pPr>
      <w:r w:rsidRPr="003C16CD">
        <w:rPr>
          <w:rFonts w:ascii="Calibri" w:eastAsia="Calibri" w:hAnsi="Calibri" w:cs="Times New Roman"/>
          <w:b/>
          <w:bCs/>
          <w:sz w:val="36"/>
          <w:szCs w:val="36"/>
          <w:lang w:val="en-GB" w:eastAsia="en-US" w:bidi="ar-SA"/>
        </w:rPr>
        <w:t>Activitatea FT8</w:t>
      </w:r>
    </w:p>
    <w:p w14:paraId="7C5B2536" w14:textId="77777777" w:rsidR="003C16CD" w:rsidRPr="003C16CD" w:rsidRDefault="003C16CD" w:rsidP="003C16CD">
      <w:pPr>
        <w:suppressAutoHyphens w:val="0"/>
        <w:spacing w:after="160" w:line="278" w:lineRule="auto"/>
        <w:rPr>
          <w:rFonts w:ascii="Calibri" w:eastAsia="Calibri" w:hAnsi="Calibri" w:cs="Times New Roman"/>
          <w:lang w:val="en-GB" w:eastAsia="en-US" w:bidi="ar-SA"/>
        </w:rPr>
      </w:pPr>
    </w:p>
    <w:p w14:paraId="4FAF7DBB"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ȘTIRI din 2024:</w:t>
      </w:r>
    </w:p>
    <w:p w14:paraId="1A77452E" w14:textId="77777777" w:rsidR="003C16CD" w:rsidRPr="003C16CD" w:rsidRDefault="003C16CD" w:rsidP="003C16CD">
      <w:pPr>
        <w:numPr>
          <w:ilvl w:val="0"/>
          <w:numId w:val="1"/>
        </w:num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QSO-urile FT4 sunt acceptate pe 2m și 70cm.</w:t>
      </w:r>
    </w:p>
    <w:p w14:paraId="6CA5ABCF" w14:textId="77777777" w:rsidR="003C16CD" w:rsidRPr="003C16CD" w:rsidRDefault="003C16CD" w:rsidP="003C16CD">
      <w:pPr>
        <w:numPr>
          <w:ilvl w:val="0"/>
          <w:numId w:val="1"/>
        </w:num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Limita inferioară de putere a fost modificată pentru 70 cm. Va fi de 75 W.</w:t>
      </w:r>
    </w:p>
    <w:p w14:paraId="2ABD0396" w14:textId="77777777" w:rsidR="003C16CD" w:rsidRPr="003C16CD" w:rsidRDefault="003C16CD" w:rsidP="003C16CD">
      <w:pPr>
        <w:numPr>
          <w:ilvl w:val="0"/>
          <w:numId w:val="1"/>
        </w:num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Punctaj: Un (1) punct per indicativ unic lucrat (indiferent de mod)</w:t>
      </w:r>
    </w:p>
    <w:p w14:paraId="303F4DD0"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Scop:</w:t>
      </w:r>
    </w:p>
    <w:p w14:paraId="0798E08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Activitatea VHF-UHF FT8 este un concurs „DESCHIS”, pentru promovarea activității FT8 și FT4 pe benzile de frecvențe de 2 m, 70 cm și 23 cm.</w:t>
      </w:r>
    </w:p>
    <w:p w14:paraId="0EE99AB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O activitate crescută va oferi posibilitatea de a lucra cu noi DXCC sau pătrate, de asemenea, poate utiliza propagarea de scurtă durată sau chiar detecta deschideri mari care altfel ar putea trece neobservate.</w:t>
      </w:r>
    </w:p>
    <w:p w14:paraId="32E04C5F"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Cine poate participa?</w:t>
      </w:r>
    </w:p>
    <w:p w14:paraId="61DEAAB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Fiecare radioamator cu licență valabilă, care acceptă prezentul set de reguli.</w:t>
      </w:r>
    </w:p>
    <w:p w14:paraId="3647C58F"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Zilele concursului :</w:t>
      </w:r>
    </w:p>
    <w:p w14:paraId="7A72D6B0"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din ianuarie până în decembrie 2026</w:t>
      </w:r>
    </w:p>
    <w:p w14:paraId="22A312AE" w14:textId="77777777" w:rsidR="003C16CD" w:rsidRPr="003C16CD" w:rsidRDefault="003C16CD" w:rsidP="003C16CD">
      <w:pPr>
        <w:numPr>
          <w:ilvl w:val="0"/>
          <w:numId w:val="2"/>
        </w:num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În fiecare primă miercuri a fiecărei luni pentru banda de 2 m (FT8:144,174 MHz; FT4:144,170 MHz)</w:t>
      </w:r>
    </w:p>
    <w:p w14:paraId="651050AF" w14:textId="77777777" w:rsidR="003C16CD" w:rsidRPr="003C16CD" w:rsidRDefault="003C16CD" w:rsidP="003C16CD">
      <w:pPr>
        <w:numPr>
          <w:ilvl w:val="0"/>
          <w:numId w:val="2"/>
        </w:num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lastRenderedPageBreak/>
        <w:t>În fiecare a doua miercuri a fiecărei luni pentru banda de 70 cm (FT8: 432,174 MHz; FT4 432,170 MHz)</w:t>
      </w:r>
    </w:p>
    <w:p w14:paraId="3DF4419C" w14:textId="77777777" w:rsidR="003C16CD" w:rsidRPr="003C16CD" w:rsidRDefault="003C16CD" w:rsidP="003C16CD">
      <w:pPr>
        <w:numPr>
          <w:ilvl w:val="0"/>
          <w:numId w:val="2"/>
        </w:num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În fiecare a treia  miercuri a fiecărei luni pentru banda de 23 cm (în funcție de fiecare mod)</w:t>
      </w:r>
    </w:p>
    <w:tbl>
      <w:tblPr>
        <w:tblW w:w="21225" w:type="dxa"/>
        <w:tblInd w:w="375"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710"/>
        <w:gridCol w:w="1890"/>
        <w:gridCol w:w="11382"/>
        <w:gridCol w:w="6243"/>
      </w:tblGrid>
      <w:tr w:rsidR="003C16CD" w:rsidRPr="003C16CD" w14:paraId="7769E96E" w14:textId="77777777" w:rsidTr="00AD6CB9">
        <w:trPr>
          <w:trHeight w:val="276"/>
          <w:tblHeader/>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5E85D70F"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Rundă</w:t>
            </w:r>
          </w:p>
        </w:tc>
        <w:tc>
          <w:tcPr>
            <w:tcW w:w="189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4F984F09"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144 MHz</w:t>
            </w:r>
          </w:p>
        </w:tc>
        <w:tc>
          <w:tcPr>
            <w:tcW w:w="1138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211CFE63"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432 MHz</w:t>
            </w:r>
          </w:p>
        </w:tc>
        <w:tc>
          <w:tcPr>
            <w:tcW w:w="0" w:type="auto"/>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7057E7F1"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1296 MHz</w:t>
            </w:r>
          </w:p>
        </w:tc>
      </w:tr>
      <w:tr w:rsidR="003C16CD" w:rsidRPr="003C16CD" w14:paraId="1015B45D"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352D1BEB"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1</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1E94E30F"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7 ianuarie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0D78460"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14 ian.</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76FE2D1D"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21 ian.</w:t>
            </w:r>
          </w:p>
        </w:tc>
      </w:tr>
      <w:tr w:rsidR="003C16CD" w:rsidRPr="003C16CD" w14:paraId="6EAB2170"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2BB50CF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2</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BBEDD2E"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4 februarie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438272B"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11 februarie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943875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18 februarie</w:t>
            </w:r>
          </w:p>
        </w:tc>
      </w:tr>
      <w:tr w:rsidR="003C16CD" w:rsidRPr="003C16CD" w14:paraId="5ACCFD00"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362EBEEC"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3</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A5F39AE"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4 martie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723488CC"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11 martie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6470E9F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18 martie</w:t>
            </w:r>
          </w:p>
        </w:tc>
      </w:tr>
      <w:tr w:rsidR="003C16CD" w:rsidRPr="003C16CD" w14:paraId="0A871B4C"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0512D96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4</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F2ABCD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 aprilie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659BC3C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8 aprilie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3B24ED6"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15 aprilie</w:t>
            </w:r>
          </w:p>
        </w:tc>
      </w:tr>
      <w:tr w:rsidR="003C16CD" w:rsidRPr="003C16CD" w14:paraId="31705E8A"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7C2EE4E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5</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E0FADBC"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6 mai</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A88D40C"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13 mai</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E3BA687"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20 mai</w:t>
            </w:r>
          </w:p>
        </w:tc>
      </w:tr>
      <w:tr w:rsidR="003C16CD" w:rsidRPr="003C16CD" w14:paraId="5B764FBB"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3EE79146" w14:textId="77777777" w:rsidR="003C16CD" w:rsidRPr="003C16CD" w:rsidRDefault="003C16CD" w:rsidP="003C16CD">
            <w:pPr>
              <w:suppressAutoHyphens w:val="0"/>
              <w:spacing w:after="160" w:line="278" w:lineRule="auto"/>
              <w:rPr>
                <w:rFonts w:ascii="Calibri" w:eastAsia="Calibri" w:hAnsi="Calibri" w:cs="Times New Roman"/>
                <w:b/>
                <w:bCs/>
                <w:color w:val="FF0000"/>
                <w:lang w:val="en-GB" w:eastAsia="en-US" w:bidi="ar-SA"/>
              </w:rPr>
            </w:pPr>
            <w:r w:rsidRPr="003C16CD">
              <w:rPr>
                <w:rFonts w:ascii="Calibri" w:eastAsia="Calibri" w:hAnsi="Calibri" w:cs="Times New Roman"/>
                <w:b/>
                <w:bCs/>
                <w:color w:val="FF0000"/>
                <w:lang w:val="en-GB" w:eastAsia="en-US" w:bidi="ar-SA"/>
              </w:rPr>
              <w:t>Runda 6</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4BD0CA9"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3 iunie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739B8E40" w14:textId="77777777" w:rsidR="003C16CD" w:rsidRPr="003C16CD" w:rsidRDefault="003C16CD" w:rsidP="003C16CD">
            <w:pPr>
              <w:suppressAutoHyphens w:val="0"/>
              <w:spacing w:after="160" w:line="278" w:lineRule="auto"/>
              <w:rPr>
                <w:rFonts w:ascii="Calibri" w:eastAsia="Calibri" w:hAnsi="Calibri" w:cs="Times New Roman"/>
                <w:b/>
                <w:bCs/>
                <w:color w:val="FF0000"/>
                <w:lang w:val="en-GB" w:eastAsia="en-US" w:bidi="ar-SA"/>
              </w:rPr>
            </w:pPr>
            <w:r w:rsidRPr="003C16CD">
              <w:rPr>
                <w:rFonts w:ascii="Calibri" w:eastAsia="Calibri" w:hAnsi="Calibri" w:cs="Times New Roman"/>
                <w:b/>
                <w:bCs/>
                <w:color w:val="FF0000"/>
                <w:lang w:val="en-GB" w:eastAsia="en-US" w:bidi="ar-SA"/>
              </w:rPr>
              <w:t>10 iunie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1AD2BCE"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17 iunie</w:t>
            </w:r>
          </w:p>
        </w:tc>
      </w:tr>
      <w:tr w:rsidR="003C16CD" w:rsidRPr="003C16CD" w14:paraId="7C8C7814"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64DDA73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7</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665444C"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 iulie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15F9E47D"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8 iulie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EBF50D3"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15 iulie</w:t>
            </w:r>
          </w:p>
        </w:tc>
      </w:tr>
      <w:tr w:rsidR="003C16CD" w:rsidRPr="003C16CD" w14:paraId="3727ED59"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33E797C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8</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6B627D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5 august</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5229987"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12 august</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B689BA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19 august</w:t>
            </w:r>
          </w:p>
        </w:tc>
      </w:tr>
      <w:tr w:rsidR="003C16CD" w:rsidRPr="003C16CD" w14:paraId="041981D8"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11C93219"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9</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6E93967C"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2 septembrie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F011619"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9 septembrie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7B98B1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16 septembrie</w:t>
            </w:r>
          </w:p>
        </w:tc>
      </w:tr>
      <w:tr w:rsidR="003C16CD" w:rsidRPr="003C16CD" w14:paraId="0962CCC3"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6196ED7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10</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76200E2B"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7 octombrie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6CC8D11"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14 octombrie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04CB259"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21 octombrie</w:t>
            </w:r>
          </w:p>
        </w:tc>
      </w:tr>
      <w:tr w:rsidR="003C16CD" w:rsidRPr="003C16CD" w14:paraId="7C7F777C"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2E5612CF"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11</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71C4AFE"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4 noiembrie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375CA2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11 noiembrie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68D98991"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18 noiembrie</w:t>
            </w:r>
          </w:p>
        </w:tc>
      </w:tr>
      <w:tr w:rsidR="003C16CD" w:rsidRPr="003C16CD" w14:paraId="2717EF31" w14:textId="77777777" w:rsidTr="00AD6CB9">
        <w:trPr>
          <w:trHeight w:val="276"/>
        </w:trPr>
        <w:tc>
          <w:tcPr>
            <w:tcW w:w="17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4117BAE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Runda 12</w:t>
            </w:r>
          </w:p>
        </w:tc>
        <w:tc>
          <w:tcPr>
            <w:tcW w:w="189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669BDEE"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2 decembrie</w:t>
            </w:r>
          </w:p>
        </w:tc>
        <w:tc>
          <w:tcPr>
            <w:tcW w:w="11382"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61A82C06"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9 decembrie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0BADD6D9"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16 decembrie</w:t>
            </w:r>
          </w:p>
        </w:tc>
      </w:tr>
    </w:tbl>
    <w:p w14:paraId="5C3FF2A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Perioada rundă:</w:t>
      </w:r>
    </w:p>
    <w:p w14:paraId="1C4CF84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17:00 - 21:00 UTC</w:t>
      </w:r>
    </w:p>
    <w:p w14:paraId="4FDDFFE1"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Moduri:</w:t>
      </w:r>
    </w:p>
    <w:p w14:paraId="12AE4224"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2m: FT8 144,174 MHz FT4: 144,170 MHz</w:t>
      </w:r>
    </w:p>
    <w:p w14:paraId="422C2C0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70 cm FT8 432,174 MHz FT4: 432,170 MHz</w:t>
      </w:r>
    </w:p>
    <w:p w14:paraId="33A1F74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lastRenderedPageBreak/>
        <w:t>23 cm: FT8 sau orice alt mod digital</w:t>
      </w:r>
    </w:p>
    <w:p w14:paraId="67989730"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Categorii :</w:t>
      </w:r>
    </w:p>
    <w:p w14:paraId="63ED0D50"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w:t>
      </w:r>
    </w:p>
    <w:p w14:paraId="1824A017"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Putere redusă: LP    2m &lt; 100 wați în orice moment</w:t>
      </w:r>
    </w:p>
    <w:p w14:paraId="501E46A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70 cm &lt; 75 wați în orice moment</w:t>
      </w:r>
    </w:p>
    <w:p w14:paraId="34896CA1"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23 cm &lt;10 wați în orice moment</w:t>
      </w:r>
    </w:p>
    <w:p w14:paraId="17192EE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CP = Putere mare</w:t>
      </w:r>
    </w:p>
    <w:p w14:paraId="3C2972FE"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Schimb:</w:t>
      </w:r>
    </w:p>
    <w:p w14:paraId="1D2D45A7"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Indicativul de apel și localizatorul grilei principale (4 caractere, de exemplu, KN15).</w:t>
      </w:r>
    </w:p>
    <w:p w14:paraId="6CD5E72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Multiplicatori:</w:t>
      </w:r>
    </w:p>
    <w:p w14:paraId="65122BBE"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Multiplicatorul este numărul de locatori diferiți ai grilei principale lucrați pe rundă.</w:t>
      </w:r>
    </w:p>
    <w:p w14:paraId="05251109"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Punctaj:</w:t>
      </w:r>
    </w:p>
    <w:p w14:paraId="7A0B4727"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Un (1) punct per indicativ unic lucrat. Înmulțiți totalul punctelor cu numărul total de locatori de grilă (GL) lucrați. Toate QSO-urile validate prin verificarea încrucișată a jurnalelor primite (indicativ, locator de grilă) vor fi punctate. De asemenea, QSO-ul cu o stație care nu a trimis jurnalul va fi punctat, dacă acea stație apare cel puțin într-un alt jurnal primit, iar în simpla majoritate a jurnalelor primite, stația în cauză apare cu același locator de grilă. Dacă un indicativ apare doar într-un singur jurnal, acesta este un „unic” și va fi validat. În acest caz, se pot solicita dovezi suplimentare. (ALL.TXT, istoric decodare)</w:t>
      </w:r>
    </w:p>
    <w:p w14:paraId="1DB5AEE9"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Vă rugăm să ne ajutați să validăm cât mai multe QSO-uri, răspândind vestea despre această activitate!</w:t>
      </w:r>
    </w:p>
    <w:p w14:paraId="5E03F157"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Premii</w:t>
      </w:r>
    </w:p>
    <w:p w14:paraId="584E887F"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Certificatele vor fi acordate stației cu cel mai mare punctaj din fiecare categorie/bandă și din fiecare țară.</w:t>
      </w:r>
    </w:p>
    <w:p w14:paraId="57D74D9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Jurnale:</w:t>
      </w:r>
    </w:p>
    <w:p w14:paraId="79C7C74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Se acceptă doar jurnale electronice în fișiere în format ADIF, separat pentru fiecare bandă.</w:t>
      </w:r>
    </w:p>
    <w:p w14:paraId="00350EEB"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Numele fișierului de jurnal ar trebui să fie de genul: callsign.adi</w:t>
      </w:r>
    </w:p>
    <w:p w14:paraId="0E8A074B"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Jurnalele trebuie încărcate în maximum 5 (cinci) zile de la sfârșitul fiecărei runde. Jurnalele primite mai târziu de 5 (cinci) zile nu vor fi incluse în rezultate, dar pot fi folosite ca jurnale de verificare. Lista jurnalelor primite va fi publicată pe </w:t>
      </w:r>
      <w:hyperlink r:id="rId5" w:history="1">
        <w:r w:rsidRPr="003C16CD">
          <w:rPr>
            <w:rFonts w:ascii="Calibri" w:eastAsia="Calibri" w:hAnsi="Calibri" w:cs="Times New Roman"/>
            <w:b/>
            <w:bCs/>
            <w:color w:val="0563C1"/>
            <w:u w:val="single"/>
            <w:lang w:val="en-GB" w:eastAsia="en-US" w:bidi="ar-SA"/>
          </w:rPr>
          <w:t>pagina Jurnale primite</w:t>
        </w:r>
      </w:hyperlink>
      <w:r w:rsidRPr="003C16CD">
        <w:rPr>
          <w:rFonts w:ascii="Calibri" w:eastAsia="Calibri" w:hAnsi="Calibri" w:cs="Times New Roman"/>
          <w:b/>
          <w:bCs/>
          <w:lang w:val="en-GB" w:eastAsia="en-US" w:bidi="ar-SA"/>
        </w:rPr>
        <w:t> .</w:t>
      </w:r>
    </w:p>
    <w:p w14:paraId="60468B6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lastRenderedPageBreak/>
        <w:t>Rezultatele rundelor și agregatul :</w:t>
      </w:r>
    </w:p>
    <w:p w14:paraId="0D5E0D3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Tabelul cu rezultatele pentru fiecare rundă, precum și cele mai bune rezultate agregate din cele opt runde , vor fi postate pe pagina web a concursului ( </w:t>
      </w:r>
      <w:hyperlink r:id="rId6" w:history="1">
        <w:r w:rsidRPr="003C16CD">
          <w:rPr>
            <w:rFonts w:ascii="Calibri" w:eastAsia="Calibri" w:hAnsi="Calibri" w:cs="Times New Roman"/>
            <w:b/>
            <w:bCs/>
            <w:color w:val="0563C1"/>
            <w:u w:val="single"/>
            <w:lang w:val="en-GB" w:eastAsia="en-US" w:bidi="ar-SA"/>
          </w:rPr>
          <w:t>www.VHFdx.ro</w:t>
        </w:r>
      </w:hyperlink>
      <w:r w:rsidRPr="003C16CD">
        <w:rPr>
          <w:rFonts w:ascii="Calibri" w:eastAsia="Calibri" w:hAnsi="Calibri" w:cs="Times New Roman"/>
          <w:b/>
          <w:bCs/>
          <w:lang w:val="en-GB" w:eastAsia="en-US" w:bidi="ar-SA"/>
        </w:rPr>
        <w:t> ).</w:t>
      </w:r>
    </w:p>
    <w:p w14:paraId="6C2DE87F"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Rezultate finale:</w:t>
      </w:r>
    </w:p>
    <w:p w14:paraId="383D311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Rezultatele finale vor fi afișate la sfârșitul concursului, după data de 20 decembrie, pentru următoarele categorii:</w:t>
      </w:r>
    </w:p>
    <w:p w14:paraId="1E91415C"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144 MHz LP Single – General și prin DXCC,</w:t>
      </w:r>
    </w:p>
    <w:p w14:paraId="45851F84"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144 MHz HP Single – General și prin DXCC</w:t>
      </w:r>
    </w:p>
    <w:p w14:paraId="1F16F48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144 MHz Multi General și prin DXCC</w:t>
      </w:r>
    </w:p>
    <w:p w14:paraId="4EAFB64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432 MHz LP Single – General și prin DXCC</w:t>
      </w:r>
    </w:p>
    <w:p w14:paraId="45EFEC4D"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432 MHz HP Single – General și prin DXCC</w:t>
      </w:r>
    </w:p>
    <w:p w14:paraId="20491626"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432 MHz Multi General și prin DXCC</w:t>
      </w:r>
    </w:p>
    <w:p w14:paraId="2EE370EB"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-LP single la 1296 MHz – General și de DXCC</w:t>
      </w:r>
    </w:p>
    <w:p w14:paraId="666FBB4A"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-1296 Mhz HP Single – General și de DXCC</w:t>
      </w:r>
    </w:p>
    <w:p w14:paraId="6770F081"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Observații:</w:t>
      </w:r>
    </w:p>
    <w:p w14:paraId="72C770E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Folosește modul standard FT8. Nu folosește modul VHF Contest!</w:t>
      </w:r>
    </w:p>
    <w:p w14:paraId="684371A2"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Utilizarea mai multor semnale simultane (modul vulpe sau similar) este interzisă.</w:t>
      </w:r>
    </w:p>
    <w:p w14:paraId="7E6B4FB4"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Nu există penalizări pentru QSO-urile duplicate, pur și simplu nu vor fi luate în considerare.</w:t>
      </w:r>
    </w:p>
    <w:p w14:paraId="75DDB641"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Utilizarea clusterelor DX este permisă în fiecare categorie; cu toate acestea, auto-reperarea este interzisă.</w:t>
      </w:r>
    </w:p>
    <w:p w14:paraId="55A5E435"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De asemenea, este permisă utilizarea chat-ului ON4KST, doar pentru skeds.</w:t>
      </w:r>
    </w:p>
    <w:p w14:paraId="5830A430"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Exemple inacceptabile pentru comunicări pe canalele de chat:</w:t>
      </w:r>
    </w:p>
    <w:p w14:paraId="5D17A49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„Am nevoie doar de ultimele înștiințări...”;</w:t>
      </w:r>
    </w:p>
    <w:p w14:paraId="6F124F4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„ai -19db”;</w:t>
      </w:r>
    </w:p>
    <w:p w14:paraId="2C7864DC"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 „Te copiez. Te rog continuă”;</w:t>
      </w:r>
    </w:p>
    <w:p w14:paraId="21C20E63"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Suntem încrezători că respectați Codul de conduită DX.</w:t>
      </w:r>
    </w:p>
    <w:p w14:paraId="2CAEA3DD" w14:textId="577FAD3D"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Orice sugestii sunt binevenite: </w:t>
      </w:r>
      <w:hyperlink r:id="rId7" w:history="1">
        <w:r w:rsidRPr="003C16CD">
          <w:rPr>
            <w:rFonts w:ascii="Calibri" w:eastAsia="Calibri" w:hAnsi="Calibri" w:cs="Times New Roman"/>
            <w:b/>
            <w:bCs/>
            <w:color w:val="0563C1"/>
            <w:u w:val="single"/>
            <w:lang w:val="en-GB" w:eastAsia="en-US" w:bidi="ar-SA"/>
          </w:rPr>
          <w:t>ft8@ft8activity.eu</w:t>
        </w:r>
      </w:hyperlink>
      <w:r w:rsidRPr="003C16CD">
        <w:rPr>
          <w:rFonts w:ascii="Calibri" w:eastAsia="Calibri" w:hAnsi="Calibri" w:cs="Times New Roman"/>
          <w:b/>
          <w:bCs/>
          <w:lang w:val="en-GB" w:eastAsia="en-US" w:bidi="ar-SA"/>
        </w:rPr>
        <w:t> </w:t>
      </w:r>
    </w:p>
    <w:p w14:paraId="42D11C18" w14:textId="77777777" w:rsidR="003C16CD" w:rsidRPr="003C16CD" w:rsidRDefault="003C16CD" w:rsidP="003C16CD">
      <w:pPr>
        <w:suppressAutoHyphens w:val="0"/>
        <w:spacing w:after="160" w:line="278" w:lineRule="auto"/>
        <w:rPr>
          <w:rFonts w:ascii="Calibri" w:eastAsia="Calibri" w:hAnsi="Calibri" w:cs="Times New Roman"/>
          <w:b/>
          <w:bCs/>
          <w:lang w:val="en-GB" w:eastAsia="en-US" w:bidi="ar-SA"/>
        </w:rPr>
      </w:pPr>
      <w:r w:rsidRPr="003C16CD">
        <w:rPr>
          <w:rFonts w:ascii="Calibri" w:eastAsia="Calibri" w:hAnsi="Calibri" w:cs="Times New Roman"/>
          <w:b/>
          <w:bCs/>
          <w:lang w:val="en-GB" w:eastAsia="en-US" w:bidi="ar-SA"/>
        </w:rPr>
        <w:t>Asociația QSO BANAT, YO2KQT</w:t>
      </w:r>
    </w:p>
    <w:p w14:paraId="3EC27792" w14:textId="77777777" w:rsidR="001B7283" w:rsidRPr="0070743F" w:rsidRDefault="001B7283">
      <w:pPr>
        <w:rPr>
          <w:rFonts w:hint="eastAsia"/>
          <w:b/>
          <w:bCs/>
        </w:rPr>
      </w:pPr>
    </w:p>
    <w:p w14:paraId="4571F0A2" w14:textId="77777777" w:rsidR="001B7283" w:rsidRPr="0070743F" w:rsidRDefault="001B7283">
      <w:pPr>
        <w:rPr>
          <w:rFonts w:hint="eastAsia"/>
          <w:b/>
          <w:bCs/>
        </w:rPr>
      </w:pPr>
    </w:p>
    <w:p w14:paraId="3F295377" w14:textId="77777777" w:rsidR="001B7283" w:rsidRPr="0070743F" w:rsidRDefault="001B7283">
      <w:pPr>
        <w:rPr>
          <w:rFonts w:hint="eastAsia"/>
          <w:b/>
          <w:bCs/>
        </w:rPr>
      </w:pPr>
    </w:p>
    <w:p w14:paraId="2F73C330" w14:textId="77777777" w:rsidR="001B7283" w:rsidRPr="0070743F" w:rsidRDefault="001B7283">
      <w:pPr>
        <w:rPr>
          <w:rFonts w:hint="eastAsia"/>
          <w:b/>
          <w:bCs/>
        </w:rPr>
      </w:pPr>
    </w:p>
    <w:p w14:paraId="0713E2CE" w14:textId="77777777" w:rsidR="001B7283" w:rsidRPr="0070743F" w:rsidRDefault="001B7283">
      <w:pPr>
        <w:rPr>
          <w:rFonts w:hint="eastAsia"/>
          <w:b/>
          <w:bCs/>
        </w:rPr>
      </w:pPr>
    </w:p>
    <w:p w14:paraId="20F0AE90" w14:textId="77777777" w:rsidR="001B7283" w:rsidRDefault="00000000">
      <w:pPr>
        <w:rPr>
          <w:b/>
          <w:bCs/>
        </w:rPr>
      </w:pPr>
      <w:r w:rsidRPr="0070743F">
        <w:rPr>
          <w:b/>
          <w:bCs/>
        </w:rPr>
        <w:t>Concursuri Internationale</w:t>
      </w:r>
    </w:p>
    <w:p w14:paraId="4B80E92C" w14:textId="77777777" w:rsidR="00FD141A" w:rsidRDefault="00FD141A">
      <w:pPr>
        <w:rPr>
          <w:b/>
          <w:bCs/>
        </w:rPr>
      </w:pPr>
    </w:p>
    <w:p w14:paraId="699E613E" w14:textId="77777777" w:rsidR="00FD141A" w:rsidRPr="00FD141A" w:rsidRDefault="00FD141A" w:rsidP="00FD141A">
      <w:pPr>
        <w:rPr>
          <w:rFonts w:hint="eastAsia"/>
          <w:b/>
          <w:bCs/>
        </w:rPr>
      </w:pPr>
      <w:r w:rsidRPr="00FD141A">
        <w:rPr>
          <w:rFonts w:hint="eastAsia"/>
          <w:b/>
          <w:bCs/>
        </w:rPr>
        <w:t>YB ORARI DX Contest: 0000Z-2359Z, Jun 13</w:t>
      </w:r>
    </w:p>
    <w:p w14:paraId="7C05803B"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Geographic Focus:</w:t>
      </w:r>
      <w:r w:rsidRPr="00FD141A">
        <w:rPr>
          <w:rFonts w:hint="eastAsia"/>
          <w:b/>
          <w:bCs/>
        </w:rPr>
        <w:tab/>
        <w:t>Worldwide</w:t>
      </w:r>
    </w:p>
    <w:p w14:paraId="7A15492C"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Participation:</w:t>
      </w:r>
      <w:r w:rsidRPr="00FD141A">
        <w:rPr>
          <w:rFonts w:hint="eastAsia"/>
          <w:b/>
          <w:bCs/>
        </w:rPr>
        <w:tab/>
        <w:t>Worldwide</w:t>
      </w:r>
    </w:p>
    <w:p w14:paraId="1DA51300"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Mode:</w:t>
      </w:r>
      <w:r w:rsidRPr="00FD141A">
        <w:rPr>
          <w:rFonts w:hint="eastAsia"/>
          <w:b/>
          <w:bCs/>
        </w:rPr>
        <w:tab/>
        <w:t>SSB</w:t>
      </w:r>
    </w:p>
    <w:p w14:paraId="60D69DC5"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Bands:</w:t>
      </w:r>
      <w:r w:rsidRPr="00FD141A">
        <w:rPr>
          <w:rFonts w:hint="eastAsia"/>
          <w:b/>
          <w:bCs/>
        </w:rPr>
        <w:tab/>
        <w:t>80, 40, 20, 15, 10m</w:t>
      </w:r>
    </w:p>
    <w:p w14:paraId="246F864E"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Classes:</w:t>
      </w:r>
      <w:r w:rsidRPr="00FD141A">
        <w:rPr>
          <w:rFonts w:hint="eastAsia"/>
          <w:b/>
          <w:bCs/>
        </w:rPr>
        <w:tab/>
        <w:t>Single Op All Band</w:t>
      </w:r>
    </w:p>
    <w:p w14:paraId="65801BDA"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Exchange:</w:t>
      </w:r>
      <w:r w:rsidRPr="00FD141A">
        <w:rPr>
          <w:rFonts w:hint="eastAsia"/>
          <w:b/>
          <w:bCs/>
        </w:rPr>
        <w:tab/>
        <w:t>YB: RS + "ORARI"</w:t>
      </w:r>
    </w:p>
    <w:p w14:paraId="7EB958E7" w14:textId="77777777" w:rsidR="00FD141A" w:rsidRPr="00FD141A" w:rsidRDefault="00FD141A" w:rsidP="00FD141A">
      <w:pPr>
        <w:rPr>
          <w:rFonts w:hint="eastAsia"/>
          <w:b/>
          <w:bCs/>
        </w:rPr>
      </w:pPr>
      <w:r w:rsidRPr="00FD141A">
        <w:rPr>
          <w:rFonts w:hint="eastAsia"/>
          <w:b/>
          <w:bCs/>
        </w:rPr>
        <w:t>non-YB: RS + "DX"</w:t>
      </w:r>
    </w:p>
    <w:p w14:paraId="27948689"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Work stations:</w:t>
      </w:r>
      <w:r w:rsidRPr="00FD141A">
        <w:rPr>
          <w:rFonts w:hint="eastAsia"/>
          <w:b/>
          <w:bCs/>
        </w:rPr>
        <w:tab/>
        <w:t>Once per band</w:t>
      </w:r>
    </w:p>
    <w:p w14:paraId="07FA0FE9"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QSO Points:</w:t>
      </w:r>
      <w:r w:rsidRPr="00FD141A">
        <w:rPr>
          <w:rFonts w:hint="eastAsia"/>
          <w:b/>
          <w:bCs/>
        </w:rPr>
        <w:tab/>
        <w:t>5 points per QSO with YB station</w:t>
      </w:r>
    </w:p>
    <w:p w14:paraId="1F4124D4" w14:textId="77777777" w:rsidR="00FD141A" w:rsidRPr="00FD141A" w:rsidRDefault="00FD141A" w:rsidP="00FD141A">
      <w:pPr>
        <w:rPr>
          <w:rFonts w:hint="eastAsia"/>
          <w:b/>
          <w:bCs/>
        </w:rPr>
      </w:pPr>
      <w:r w:rsidRPr="00FD141A">
        <w:rPr>
          <w:rFonts w:hint="eastAsia"/>
          <w:b/>
          <w:bCs/>
        </w:rPr>
        <w:t>1 point per QSO with non-YB station</w:t>
      </w:r>
    </w:p>
    <w:p w14:paraId="212EA1EC"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Multipliers:</w:t>
      </w:r>
      <w:r w:rsidRPr="00FD141A">
        <w:rPr>
          <w:rFonts w:hint="eastAsia"/>
          <w:b/>
          <w:bCs/>
        </w:rPr>
        <w:tab/>
        <w:t>Each prefix once per band</w:t>
      </w:r>
    </w:p>
    <w:p w14:paraId="1506AA76" w14:textId="77777777" w:rsidR="00FD141A" w:rsidRPr="00FD141A" w:rsidRDefault="00FD141A" w:rsidP="00FD141A">
      <w:pPr>
        <w:rPr>
          <w:rFonts w:hint="eastAsia"/>
          <w:b/>
          <w:bCs/>
        </w:rPr>
      </w:pPr>
      <w:r w:rsidRPr="00FD141A">
        <w:rPr>
          <w:rFonts w:hint="eastAsia"/>
          <w:b/>
          <w:bCs/>
        </w:rPr>
        <w:t>Each DXCC country once per band</w:t>
      </w:r>
    </w:p>
    <w:p w14:paraId="3BC62E89" w14:textId="77777777" w:rsidR="00FD141A" w:rsidRPr="00FD141A" w:rsidRDefault="00FD141A" w:rsidP="00FD141A">
      <w:pPr>
        <w:rPr>
          <w:rFonts w:hint="eastAsia"/>
          <w:b/>
          <w:bCs/>
        </w:rPr>
      </w:pPr>
      <w:r w:rsidRPr="00FD141A">
        <w:rPr>
          <w:rFonts w:hint="eastAsia"/>
          <w:b/>
          <w:bCs/>
        </w:rPr>
        <w:t>Each YB station</w:t>
      </w:r>
    </w:p>
    <w:p w14:paraId="3CF4040E"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Score Calculation:</w:t>
      </w:r>
      <w:r w:rsidRPr="00FD141A">
        <w:rPr>
          <w:rFonts w:hint="eastAsia"/>
          <w:b/>
          <w:bCs/>
        </w:rPr>
        <w:tab/>
        <w:t>Total score = total QSO points x total mults</w:t>
      </w:r>
    </w:p>
    <w:p w14:paraId="784C4F18"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Submit logs by:</w:t>
      </w:r>
      <w:r w:rsidRPr="00FD141A">
        <w:rPr>
          <w:rFonts w:hint="eastAsia"/>
          <w:b/>
          <w:bCs/>
        </w:rPr>
        <w:tab/>
        <w:t>2359Z June 20, 2026</w:t>
      </w:r>
    </w:p>
    <w:p w14:paraId="22834CE6"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E-mail logs to:</w:t>
      </w:r>
      <w:r w:rsidRPr="00FD141A">
        <w:rPr>
          <w:rFonts w:hint="eastAsia"/>
          <w:b/>
          <w:bCs/>
        </w:rPr>
        <w:tab/>
        <w:t>(none)</w:t>
      </w:r>
    </w:p>
    <w:p w14:paraId="2229CCBA"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Upload log at:</w:t>
      </w:r>
      <w:r w:rsidRPr="00FD141A">
        <w:rPr>
          <w:rFonts w:hint="eastAsia"/>
          <w:b/>
          <w:bCs/>
        </w:rPr>
        <w:tab/>
        <w:t>https://www.oraricontest.id/log-submission/</w:t>
      </w:r>
    </w:p>
    <w:p w14:paraId="389FC5C0" w14:textId="77777777" w:rsidR="00FD141A" w:rsidRPr="00FD141A" w:rsidRDefault="00FD141A" w:rsidP="00FD141A">
      <w:pPr>
        <w:rPr>
          <w:rFonts w:hint="eastAsia"/>
          <w:b/>
          <w:bCs/>
        </w:rPr>
      </w:pPr>
      <w:r w:rsidRPr="00FD141A">
        <w:rPr>
          <w:rFonts w:hint="eastAsia"/>
          <w:b/>
          <w:bCs/>
        </w:rPr>
        <w:t xml:space="preserve"> </w:t>
      </w:r>
      <w:r w:rsidRPr="00FD141A">
        <w:rPr>
          <w:rFonts w:hint="eastAsia"/>
          <w:b/>
          <w:bCs/>
        </w:rPr>
        <w:tab/>
        <w:t>Mail logs to:</w:t>
      </w:r>
      <w:r w:rsidRPr="00FD141A">
        <w:rPr>
          <w:rFonts w:hint="eastAsia"/>
          <w:b/>
          <w:bCs/>
        </w:rPr>
        <w:tab/>
        <w:t>(none)</w:t>
      </w:r>
    </w:p>
    <w:p w14:paraId="214C76A9" w14:textId="031A6777" w:rsidR="00FD141A" w:rsidRDefault="00FD141A" w:rsidP="00FD141A">
      <w:pPr>
        <w:rPr>
          <w:b/>
          <w:bCs/>
        </w:rPr>
      </w:pPr>
      <w:r w:rsidRPr="00FD141A">
        <w:rPr>
          <w:rFonts w:hint="eastAsia"/>
          <w:b/>
          <w:bCs/>
        </w:rPr>
        <w:t xml:space="preserve"> </w:t>
      </w:r>
      <w:r w:rsidRPr="00FD141A">
        <w:rPr>
          <w:rFonts w:hint="eastAsia"/>
          <w:b/>
          <w:bCs/>
        </w:rPr>
        <w:tab/>
        <w:t>Find rules at:</w:t>
      </w:r>
      <w:r w:rsidRPr="00FD141A">
        <w:rPr>
          <w:rFonts w:hint="eastAsia"/>
          <w:b/>
          <w:bCs/>
        </w:rPr>
        <w:tab/>
      </w:r>
      <w:hyperlink r:id="rId8" w:history="1">
        <w:r w:rsidRPr="00FE44EE">
          <w:rPr>
            <w:rStyle w:val="Hyperlink"/>
            <w:b/>
            <w:bCs/>
          </w:rPr>
          <w:t>https://www.oraricontest.id/</w:t>
        </w:r>
      </w:hyperlink>
    </w:p>
    <w:p w14:paraId="7043F445" w14:textId="77777777" w:rsidR="00FD141A" w:rsidRDefault="00FD141A" w:rsidP="00FD141A">
      <w:pPr>
        <w:rPr>
          <w:b/>
          <w:bCs/>
        </w:rPr>
      </w:pPr>
    </w:p>
    <w:p w14:paraId="03BE8FD7" w14:textId="77777777" w:rsidR="00EE1133" w:rsidRPr="00EE1133" w:rsidRDefault="00EE1133" w:rsidP="00EE1133">
      <w:pPr>
        <w:rPr>
          <w:rFonts w:hint="eastAsia"/>
          <w:b/>
          <w:bCs/>
        </w:rPr>
      </w:pPr>
      <w:r w:rsidRPr="00EE1133">
        <w:rPr>
          <w:rFonts w:hint="eastAsia"/>
          <w:b/>
          <w:bCs/>
        </w:rPr>
        <w:t>Portugal Day Contest: 1200Z, Jun 13 to 1200Z, Jun 14</w:t>
      </w:r>
    </w:p>
    <w:p w14:paraId="40A0DDAF"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Geographic Focus:</w:t>
      </w:r>
      <w:r w:rsidRPr="00EE1133">
        <w:rPr>
          <w:rFonts w:hint="eastAsia"/>
          <w:b/>
          <w:bCs/>
        </w:rPr>
        <w:tab/>
        <w:t>Worldwide</w:t>
      </w:r>
    </w:p>
    <w:p w14:paraId="76654D5A"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Participation:</w:t>
      </w:r>
      <w:r w:rsidRPr="00EE1133">
        <w:rPr>
          <w:rFonts w:hint="eastAsia"/>
          <w:b/>
          <w:bCs/>
        </w:rPr>
        <w:tab/>
        <w:t>Worldwide</w:t>
      </w:r>
    </w:p>
    <w:p w14:paraId="27555A2D"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Mode:</w:t>
      </w:r>
      <w:r w:rsidRPr="00EE1133">
        <w:rPr>
          <w:rFonts w:hint="eastAsia"/>
          <w:b/>
          <w:bCs/>
        </w:rPr>
        <w:tab/>
        <w:t>CW, SSB</w:t>
      </w:r>
    </w:p>
    <w:p w14:paraId="10713A28"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Bands:</w:t>
      </w:r>
      <w:r w:rsidRPr="00EE1133">
        <w:rPr>
          <w:rFonts w:hint="eastAsia"/>
          <w:b/>
          <w:bCs/>
        </w:rPr>
        <w:tab/>
        <w:t>80, 40, 20, 15, 10m</w:t>
      </w:r>
    </w:p>
    <w:p w14:paraId="62D0C0C9"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Classes:</w:t>
      </w:r>
      <w:r w:rsidRPr="00EE1133">
        <w:rPr>
          <w:rFonts w:hint="eastAsia"/>
          <w:b/>
          <w:bCs/>
        </w:rPr>
        <w:tab/>
        <w:t>Single Op (CW/SSB/Mixed)</w:t>
      </w:r>
    </w:p>
    <w:p w14:paraId="7D80B7F5" w14:textId="77777777" w:rsidR="00EE1133" w:rsidRPr="00EE1133" w:rsidRDefault="00EE1133" w:rsidP="00EE1133">
      <w:pPr>
        <w:rPr>
          <w:rFonts w:hint="eastAsia"/>
          <w:b/>
          <w:bCs/>
        </w:rPr>
      </w:pPr>
      <w:r w:rsidRPr="00EE1133">
        <w:rPr>
          <w:rFonts w:hint="eastAsia"/>
          <w:b/>
          <w:bCs/>
        </w:rPr>
        <w:t>Multi-Single (CW/SSB/Mixed)</w:t>
      </w:r>
    </w:p>
    <w:p w14:paraId="4E1E2325" w14:textId="77777777" w:rsidR="00EE1133" w:rsidRPr="00EE1133" w:rsidRDefault="00EE1133" w:rsidP="00EE1133">
      <w:pPr>
        <w:rPr>
          <w:rFonts w:hint="eastAsia"/>
          <w:b/>
          <w:bCs/>
        </w:rPr>
      </w:pPr>
      <w:r w:rsidRPr="00EE1133">
        <w:rPr>
          <w:rFonts w:hint="eastAsia"/>
          <w:b/>
          <w:bCs/>
        </w:rPr>
        <w:t>Multi-Multi (CW/SSB/Mixed) (Distributed allowed)</w:t>
      </w:r>
    </w:p>
    <w:p w14:paraId="75372711"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Exchange:</w:t>
      </w:r>
      <w:r w:rsidRPr="00EE1133">
        <w:rPr>
          <w:rFonts w:hint="eastAsia"/>
          <w:b/>
          <w:bCs/>
        </w:rPr>
        <w:tab/>
        <w:t>CT: RS(T) + District</w:t>
      </w:r>
    </w:p>
    <w:p w14:paraId="5FE2B534" w14:textId="77777777" w:rsidR="00EE1133" w:rsidRPr="00EE1133" w:rsidRDefault="00EE1133" w:rsidP="00EE1133">
      <w:pPr>
        <w:rPr>
          <w:rFonts w:hint="eastAsia"/>
          <w:b/>
          <w:bCs/>
        </w:rPr>
      </w:pPr>
      <w:r w:rsidRPr="00EE1133">
        <w:rPr>
          <w:rFonts w:hint="eastAsia"/>
          <w:b/>
          <w:bCs/>
        </w:rPr>
        <w:t>non-CT: RS(T) + Serial No.</w:t>
      </w:r>
    </w:p>
    <w:p w14:paraId="174E79D0"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QSO Points:</w:t>
      </w:r>
      <w:r w:rsidRPr="00EE1133">
        <w:rPr>
          <w:rFonts w:hint="eastAsia"/>
          <w:b/>
          <w:bCs/>
        </w:rPr>
        <w:tab/>
        <w:t>(see rules)</w:t>
      </w:r>
    </w:p>
    <w:p w14:paraId="38A3E5F2"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Multipliers:</w:t>
      </w:r>
      <w:r w:rsidRPr="00EE1133">
        <w:rPr>
          <w:rFonts w:hint="eastAsia"/>
          <w:b/>
          <w:bCs/>
        </w:rPr>
        <w:tab/>
        <w:t>Each CT region (5 mult points) once per band</w:t>
      </w:r>
    </w:p>
    <w:p w14:paraId="02B95666" w14:textId="77777777" w:rsidR="00EE1133" w:rsidRPr="00EE1133" w:rsidRDefault="00EE1133" w:rsidP="00EE1133">
      <w:pPr>
        <w:rPr>
          <w:rFonts w:hint="eastAsia"/>
          <w:b/>
          <w:bCs/>
        </w:rPr>
      </w:pPr>
      <w:r w:rsidRPr="00EE1133">
        <w:rPr>
          <w:rFonts w:hint="eastAsia"/>
          <w:b/>
          <w:bCs/>
        </w:rPr>
        <w:t>Each DXCC country (1 mult point) once per band</w:t>
      </w:r>
    </w:p>
    <w:p w14:paraId="1B344699"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Score Calculation:</w:t>
      </w:r>
      <w:r w:rsidRPr="00EE1133">
        <w:rPr>
          <w:rFonts w:hint="eastAsia"/>
          <w:b/>
          <w:bCs/>
        </w:rPr>
        <w:tab/>
        <w:t>Total score = total QSO points x total mult points</w:t>
      </w:r>
    </w:p>
    <w:p w14:paraId="3F851042"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Submit logs by:</w:t>
      </w:r>
      <w:r w:rsidRPr="00EE1133">
        <w:rPr>
          <w:rFonts w:hint="eastAsia"/>
          <w:b/>
          <w:bCs/>
        </w:rPr>
        <w:tab/>
        <w:t>June 30, 2026</w:t>
      </w:r>
    </w:p>
    <w:p w14:paraId="6ECD990D"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E-mail logs to:</w:t>
      </w:r>
      <w:r w:rsidRPr="00EE1133">
        <w:rPr>
          <w:rFonts w:hint="eastAsia"/>
          <w:b/>
          <w:bCs/>
        </w:rPr>
        <w:tab/>
        <w:t>rep-concursos[at]rep[dot]pt</w:t>
      </w:r>
    </w:p>
    <w:p w14:paraId="60758932"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Mail logs to:</w:t>
      </w:r>
      <w:r w:rsidRPr="00EE1133">
        <w:rPr>
          <w:rFonts w:hint="eastAsia"/>
          <w:b/>
          <w:bCs/>
        </w:rPr>
        <w:tab/>
        <w:t>(none)</w:t>
      </w:r>
    </w:p>
    <w:p w14:paraId="4221705B" w14:textId="44A9C822" w:rsidR="00FD141A" w:rsidRDefault="00EE1133" w:rsidP="00EE1133">
      <w:pPr>
        <w:rPr>
          <w:b/>
          <w:bCs/>
        </w:rPr>
      </w:pPr>
      <w:r w:rsidRPr="00EE1133">
        <w:rPr>
          <w:rFonts w:hint="eastAsia"/>
          <w:b/>
          <w:bCs/>
        </w:rPr>
        <w:t xml:space="preserve"> </w:t>
      </w:r>
      <w:r w:rsidRPr="00EE1133">
        <w:rPr>
          <w:rFonts w:hint="eastAsia"/>
          <w:b/>
          <w:bCs/>
        </w:rPr>
        <w:tab/>
        <w:t>Find rules at:</w:t>
      </w:r>
      <w:r w:rsidRPr="00EE1133">
        <w:rPr>
          <w:rFonts w:hint="eastAsia"/>
          <w:b/>
          <w:bCs/>
        </w:rPr>
        <w:tab/>
      </w:r>
      <w:hyperlink r:id="rId9" w:history="1">
        <w:r w:rsidRPr="00FE44EE">
          <w:rPr>
            <w:rStyle w:val="Hyperlink"/>
            <w:b/>
            <w:bCs/>
          </w:rPr>
          <w:t>https://portugaldaycontest.rep.pt/rules.php</w:t>
        </w:r>
      </w:hyperlink>
    </w:p>
    <w:p w14:paraId="67125EAD" w14:textId="77777777" w:rsidR="00EE1133" w:rsidRDefault="00EE1133" w:rsidP="00EE1133">
      <w:pPr>
        <w:rPr>
          <w:b/>
          <w:bCs/>
        </w:rPr>
      </w:pPr>
    </w:p>
    <w:p w14:paraId="2EB0243F" w14:textId="77777777" w:rsidR="00EE1133" w:rsidRPr="00EE1133" w:rsidRDefault="00EE1133" w:rsidP="00EE1133">
      <w:pPr>
        <w:rPr>
          <w:rFonts w:hint="eastAsia"/>
          <w:b/>
          <w:bCs/>
        </w:rPr>
      </w:pPr>
      <w:r w:rsidRPr="00EE1133">
        <w:rPr>
          <w:rFonts w:hint="eastAsia"/>
          <w:b/>
          <w:bCs/>
        </w:rPr>
        <w:t>AGCW VHF/UHF Contest: 1400Z-1700Z, Jun 13 (144) and 1700Z-1800Z, Jun 13 (432)</w:t>
      </w:r>
    </w:p>
    <w:p w14:paraId="366B44BA"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Geographic Focus:</w:t>
      </w:r>
      <w:r w:rsidRPr="00EE1133">
        <w:rPr>
          <w:rFonts w:hint="eastAsia"/>
          <w:b/>
          <w:bCs/>
        </w:rPr>
        <w:tab/>
        <w:t>Europe</w:t>
      </w:r>
    </w:p>
    <w:p w14:paraId="4C38641E" w14:textId="77777777" w:rsidR="00EE1133" w:rsidRPr="00EE1133" w:rsidRDefault="00EE1133" w:rsidP="00EE1133">
      <w:pPr>
        <w:rPr>
          <w:rFonts w:hint="eastAsia"/>
          <w:b/>
          <w:bCs/>
        </w:rPr>
      </w:pPr>
      <w:r w:rsidRPr="00EE1133">
        <w:rPr>
          <w:rFonts w:hint="eastAsia"/>
          <w:b/>
          <w:bCs/>
        </w:rPr>
        <w:lastRenderedPageBreak/>
        <w:t xml:space="preserve"> </w:t>
      </w:r>
      <w:r w:rsidRPr="00EE1133">
        <w:rPr>
          <w:rFonts w:hint="eastAsia"/>
          <w:b/>
          <w:bCs/>
        </w:rPr>
        <w:tab/>
        <w:t>Participation:</w:t>
      </w:r>
      <w:r w:rsidRPr="00EE1133">
        <w:rPr>
          <w:rFonts w:hint="eastAsia"/>
          <w:b/>
          <w:bCs/>
        </w:rPr>
        <w:tab/>
        <w:t>Europe</w:t>
      </w:r>
    </w:p>
    <w:p w14:paraId="2A65B6DB"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Mode:</w:t>
      </w:r>
      <w:r w:rsidRPr="00EE1133">
        <w:rPr>
          <w:rFonts w:hint="eastAsia"/>
          <w:b/>
          <w:bCs/>
        </w:rPr>
        <w:tab/>
        <w:t>CW</w:t>
      </w:r>
    </w:p>
    <w:p w14:paraId="1B24AEE0"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Bands:</w:t>
      </w:r>
      <w:r w:rsidRPr="00EE1133">
        <w:rPr>
          <w:rFonts w:hint="eastAsia"/>
          <w:b/>
          <w:bCs/>
        </w:rPr>
        <w:tab/>
        <w:t>144 MHz, 432 MHz</w:t>
      </w:r>
    </w:p>
    <w:p w14:paraId="69558D81"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Classes:</w:t>
      </w:r>
      <w:r w:rsidRPr="00EE1133">
        <w:rPr>
          <w:rFonts w:hint="eastAsia"/>
          <w:b/>
          <w:bCs/>
        </w:rPr>
        <w:tab/>
        <w:t>Single Op</w:t>
      </w:r>
    </w:p>
    <w:p w14:paraId="12228EAB"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Max operating hours:</w:t>
      </w:r>
      <w:r w:rsidRPr="00EE1133">
        <w:rPr>
          <w:rFonts w:hint="eastAsia"/>
          <w:b/>
          <w:bCs/>
        </w:rPr>
        <w:tab/>
        <w:t>3 hours: 144 MHz</w:t>
      </w:r>
    </w:p>
    <w:p w14:paraId="52C7F2D0" w14:textId="77777777" w:rsidR="00EE1133" w:rsidRPr="00EE1133" w:rsidRDefault="00EE1133" w:rsidP="00EE1133">
      <w:pPr>
        <w:rPr>
          <w:rFonts w:hint="eastAsia"/>
          <w:b/>
          <w:bCs/>
        </w:rPr>
      </w:pPr>
      <w:r w:rsidRPr="00EE1133">
        <w:rPr>
          <w:rFonts w:hint="eastAsia"/>
          <w:b/>
          <w:bCs/>
        </w:rPr>
        <w:t>2 hours: 432 MHz</w:t>
      </w:r>
    </w:p>
    <w:p w14:paraId="5BBAF458"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Max power:</w:t>
      </w:r>
      <w:r w:rsidRPr="00EE1133">
        <w:rPr>
          <w:rFonts w:hint="eastAsia"/>
          <w:b/>
          <w:bCs/>
        </w:rPr>
        <w:tab/>
        <w:t>A: 5W</w:t>
      </w:r>
    </w:p>
    <w:p w14:paraId="2E3CCB8E" w14:textId="77777777" w:rsidR="00EE1133" w:rsidRPr="00EE1133" w:rsidRDefault="00EE1133" w:rsidP="00EE1133">
      <w:pPr>
        <w:rPr>
          <w:rFonts w:hint="eastAsia"/>
          <w:b/>
          <w:bCs/>
        </w:rPr>
      </w:pPr>
      <w:r w:rsidRPr="00EE1133">
        <w:rPr>
          <w:rFonts w:hint="eastAsia"/>
          <w:b/>
          <w:bCs/>
        </w:rPr>
        <w:t>B: 5-50W</w:t>
      </w:r>
    </w:p>
    <w:p w14:paraId="6D59DC87" w14:textId="77777777" w:rsidR="00EE1133" w:rsidRPr="00EE1133" w:rsidRDefault="00EE1133" w:rsidP="00EE1133">
      <w:pPr>
        <w:rPr>
          <w:rFonts w:hint="eastAsia"/>
          <w:b/>
          <w:bCs/>
        </w:rPr>
      </w:pPr>
      <w:r w:rsidRPr="00EE1133">
        <w:rPr>
          <w:rFonts w:hint="eastAsia"/>
          <w:b/>
          <w:bCs/>
        </w:rPr>
        <w:t>C: &gt;50W</w:t>
      </w:r>
    </w:p>
    <w:p w14:paraId="2B6E0DFF"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Exchange:</w:t>
      </w:r>
      <w:r w:rsidRPr="00EE1133">
        <w:rPr>
          <w:rFonts w:hint="eastAsia"/>
          <w:b/>
          <w:bCs/>
        </w:rPr>
        <w:tab/>
        <w:t>RST + "/" + Serial No. + "/" Power class + "/" + 6-character grid locator</w:t>
      </w:r>
    </w:p>
    <w:p w14:paraId="381BB94B"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Work stations:</w:t>
      </w:r>
      <w:r w:rsidRPr="00EE1133">
        <w:rPr>
          <w:rFonts w:hint="eastAsia"/>
          <w:b/>
          <w:bCs/>
        </w:rPr>
        <w:tab/>
        <w:t>Once per band</w:t>
      </w:r>
    </w:p>
    <w:p w14:paraId="1AA03AEE"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QSO Points:</w:t>
      </w:r>
      <w:r w:rsidRPr="00EE1133">
        <w:rPr>
          <w:rFonts w:hint="eastAsia"/>
          <w:b/>
          <w:bCs/>
        </w:rPr>
        <w:tab/>
        <w:t>1 point per km per QSO</w:t>
      </w:r>
    </w:p>
    <w:p w14:paraId="10017748"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Multipliers:</w:t>
      </w:r>
      <w:r w:rsidRPr="00EE1133">
        <w:rPr>
          <w:rFonts w:hint="eastAsia"/>
          <w:b/>
          <w:bCs/>
        </w:rPr>
        <w:tab/>
        <w:t>(none)</w:t>
      </w:r>
    </w:p>
    <w:p w14:paraId="2349CF30"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Score Calculation:</w:t>
      </w:r>
      <w:r w:rsidRPr="00EE1133">
        <w:rPr>
          <w:rFonts w:hint="eastAsia"/>
          <w:b/>
          <w:bCs/>
        </w:rPr>
        <w:tab/>
        <w:t>Total score = total QSO points</w:t>
      </w:r>
    </w:p>
    <w:p w14:paraId="619E2998"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Submit logs by:</w:t>
      </w:r>
      <w:r w:rsidRPr="00EE1133">
        <w:rPr>
          <w:rFonts w:hint="eastAsia"/>
          <w:b/>
          <w:bCs/>
        </w:rPr>
        <w:tab/>
        <w:t>June 21, 2026</w:t>
      </w:r>
    </w:p>
    <w:p w14:paraId="0BAE9F2A"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E-mail logs to:</w:t>
      </w:r>
      <w:r w:rsidRPr="00EE1133">
        <w:rPr>
          <w:rFonts w:hint="eastAsia"/>
          <w:b/>
          <w:bCs/>
        </w:rPr>
        <w:tab/>
        <w:t>(none)</w:t>
      </w:r>
    </w:p>
    <w:p w14:paraId="451CB3CC"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Upload log at:</w:t>
      </w:r>
      <w:r w:rsidRPr="00EE1133">
        <w:rPr>
          <w:rFonts w:hint="eastAsia"/>
          <w:b/>
          <w:bCs/>
        </w:rPr>
        <w:tab/>
        <w:t>https://www.agcw.de/contest/vhf-uhf/</w:t>
      </w:r>
    </w:p>
    <w:p w14:paraId="792A7305"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Mail logs to:</w:t>
      </w:r>
      <w:r w:rsidRPr="00EE1133">
        <w:rPr>
          <w:rFonts w:hint="eastAsia"/>
          <w:b/>
          <w:bCs/>
        </w:rPr>
        <w:tab/>
        <w:t>(none)</w:t>
      </w:r>
    </w:p>
    <w:p w14:paraId="4F2EED5A" w14:textId="73D01416" w:rsidR="00EE1133" w:rsidRDefault="00EE1133" w:rsidP="00EE1133">
      <w:pPr>
        <w:rPr>
          <w:b/>
          <w:bCs/>
        </w:rPr>
      </w:pPr>
      <w:r w:rsidRPr="00EE1133">
        <w:rPr>
          <w:rFonts w:hint="eastAsia"/>
          <w:b/>
          <w:bCs/>
        </w:rPr>
        <w:t xml:space="preserve"> </w:t>
      </w:r>
      <w:r w:rsidRPr="00EE1133">
        <w:rPr>
          <w:rFonts w:hint="eastAsia"/>
          <w:b/>
          <w:bCs/>
        </w:rPr>
        <w:tab/>
        <w:t>Find rules at:</w:t>
      </w:r>
      <w:r w:rsidRPr="00EE1133">
        <w:rPr>
          <w:rFonts w:hint="eastAsia"/>
          <w:b/>
          <w:bCs/>
        </w:rPr>
        <w:tab/>
      </w:r>
      <w:hyperlink r:id="rId10" w:history="1">
        <w:r w:rsidRPr="00FE44EE">
          <w:rPr>
            <w:rStyle w:val="Hyperlink"/>
            <w:b/>
            <w:bCs/>
          </w:rPr>
          <w:t>https://www.agcw.de/contest/vhf-uhf/</w:t>
        </w:r>
      </w:hyperlink>
    </w:p>
    <w:p w14:paraId="03678280" w14:textId="77777777" w:rsidR="00EE1133" w:rsidRDefault="00EE1133" w:rsidP="00EE1133">
      <w:pPr>
        <w:rPr>
          <w:b/>
          <w:bCs/>
        </w:rPr>
      </w:pPr>
    </w:p>
    <w:p w14:paraId="3EAC3728" w14:textId="77777777" w:rsidR="00EE1133" w:rsidRDefault="00EE1133" w:rsidP="00EE1133">
      <w:pPr>
        <w:rPr>
          <w:b/>
          <w:bCs/>
        </w:rPr>
      </w:pPr>
    </w:p>
    <w:p w14:paraId="47F2FB2A" w14:textId="77777777" w:rsidR="00EE1133" w:rsidRPr="00EE1133" w:rsidRDefault="00EE1133" w:rsidP="00EE1133">
      <w:pPr>
        <w:rPr>
          <w:rFonts w:hint="eastAsia"/>
          <w:b/>
          <w:bCs/>
        </w:rPr>
      </w:pPr>
      <w:r w:rsidRPr="00EE1133">
        <w:rPr>
          <w:rFonts w:hint="eastAsia"/>
          <w:b/>
          <w:bCs/>
        </w:rPr>
        <w:t>REF DDFM 6m Contest: 1400Z, Jun 13 to 1400Z, Jun 14</w:t>
      </w:r>
    </w:p>
    <w:p w14:paraId="4F9A5C0A"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Geographic Focus:</w:t>
      </w:r>
      <w:r w:rsidRPr="00EE1133">
        <w:rPr>
          <w:rFonts w:hint="eastAsia"/>
          <w:b/>
          <w:bCs/>
        </w:rPr>
        <w:tab/>
        <w:t>France</w:t>
      </w:r>
    </w:p>
    <w:p w14:paraId="6FC9C70B"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Participation:</w:t>
      </w:r>
      <w:r w:rsidRPr="00EE1133">
        <w:rPr>
          <w:rFonts w:hint="eastAsia"/>
          <w:b/>
          <w:bCs/>
        </w:rPr>
        <w:tab/>
        <w:t>Worldwide</w:t>
      </w:r>
    </w:p>
    <w:p w14:paraId="2AE5E1EA"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Mode:</w:t>
      </w:r>
      <w:r w:rsidRPr="00EE1133">
        <w:rPr>
          <w:rFonts w:hint="eastAsia"/>
          <w:b/>
          <w:bCs/>
        </w:rPr>
        <w:tab/>
        <w:t>CW, SSB, FM</w:t>
      </w:r>
    </w:p>
    <w:p w14:paraId="50189DA8"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Bands:</w:t>
      </w:r>
      <w:r w:rsidRPr="00EE1133">
        <w:rPr>
          <w:rFonts w:hint="eastAsia"/>
          <w:b/>
          <w:bCs/>
        </w:rPr>
        <w:tab/>
        <w:t>6m Only</w:t>
      </w:r>
    </w:p>
    <w:p w14:paraId="5B651317"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Classes:</w:t>
      </w:r>
      <w:r w:rsidRPr="00EE1133">
        <w:rPr>
          <w:rFonts w:hint="eastAsia"/>
          <w:b/>
          <w:bCs/>
        </w:rPr>
        <w:tab/>
        <w:t>(none)</w:t>
      </w:r>
    </w:p>
    <w:p w14:paraId="4F9A4A1F"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Exchange:</w:t>
      </w:r>
      <w:r w:rsidRPr="00EE1133">
        <w:rPr>
          <w:rFonts w:hint="eastAsia"/>
          <w:b/>
          <w:bCs/>
        </w:rPr>
        <w:tab/>
        <w:t>RS(T) + Serial No. + 4-character grid square</w:t>
      </w:r>
    </w:p>
    <w:p w14:paraId="6D1A6F42"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QSO Points:</w:t>
      </w:r>
      <w:r w:rsidRPr="00EE1133">
        <w:rPr>
          <w:rFonts w:hint="eastAsia"/>
          <w:b/>
          <w:bCs/>
        </w:rPr>
        <w:tab/>
        <w:t>1 point per QSO</w:t>
      </w:r>
    </w:p>
    <w:p w14:paraId="2A2B3BAD"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Multipliers:</w:t>
      </w:r>
      <w:r w:rsidRPr="00EE1133">
        <w:rPr>
          <w:rFonts w:hint="eastAsia"/>
          <w:b/>
          <w:bCs/>
        </w:rPr>
        <w:tab/>
        <w:t>Each F locator and each F department once</w:t>
      </w:r>
    </w:p>
    <w:p w14:paraId="579D29B2"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Score Calculation:</w:t>
      </w:r>
      <w:r w:rsidRPr="00EE1133">
        <w:rPr>
          <w:rFonts w:hint="eastAsia"/>
          <w:b/>
          <w:bCs/>
        </w:rPr>
        <w:tab/>
        <w:t>Total score = total QSO points x total mults</w:t>
      </w:r>
    </w:p>
    <w:p w14:paraId="4355874D"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Submit logs by:</w:t>
      </w:r>
      <w:r w:rsidRPr="00EE1133">
        <w:rPr>
          <w:rFonts w:hint="eastAsia"/>
          <w:b/>
          <w:bCs/>
        </w:rPr>
        <w:tab/>
        <w:t>June 22, 2026</w:t>
      </w:r>
    </w:p>
    <w:p w14:paraId="4334758E"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E-mail logs to:</w:t>
      </w:r>
      <w:r w:rsidRPr="00EE1133">
        <w:rPr>
          <w:rFonts w:hint="eastAsia"/>
          <w:b/>
          <w:bCs/>
        </w:rPr>
        <w:tab/>
        <w:t>(none)</w:t>
      </w:r>
    </w:p>
    <w:p w14:paraId="4E8EA798"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Upload log at:</w:t>
      </w:r>
      <w:r w:rsidRPr="00EE1133">
        <w:rPr>
          <w:rFonts w:hint="eastAsia"/>
          <w:b/>
          <w:bCs/>
        </w:rPr>
        <w:tab/>
        <w:t>http://concours.r-e-f.org/tools/upload/thf.php</w:t>
      </w:r>
    </w:p>
    <w:p w14:paraId="51C05858"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Mail logs to:</w:t>
      </w:r>
      <w:r w:rsidRPr="00EE1133">
        <w:rPr>
          <w:rFonts w:hint="eastAsia"/>
          <w:b/>
          <w:bCs/>
        </w:rPr>
        <w:tab/>
        <w:t>(none)</w:t>
      </w:r>
    </w:p>
    <w:p w14:paraId="5B0A17E9" w14:textId="48F0F0C1" w:rsidR="00EE1133" w:rsidRDefault="00EE1133" w:rsidP="00EE1133">
      <w:pPr>
        <w:rPr>
          <w:b/>
          <w:bCs/>
        </w:rPr>
      </w:pPr>
      <w:r w:rsidRPr="00EE1133">
        <w:rPr>
          <w:rFonts w:hint="eastAsia"/>
          <w:b/>
          <w:bCs/>
        </w:rPr>
        <w:t xml:space="preserve"> </w:t>
      </w:r>
      <w:r w:rsidRPr="00EE1133">
        <w:rPr>
          <w:rFonts w:hint="eastAsia"/>
          <w:b/>
          <w:bCs/>
        </w:rPr>
        <w:tab/>
        <w:t>Find rules at:</w:t>
      </w:r>
      <w:r w:rsidRPr="00EE1133">
        <w:rPr>
          <w:rFonts w:hint="eastAsia"/>
          <w:b/>
          <w:bCs/>
        </w:rPr>
        <w:tab/>
      </w:r>
      <w:hyperlink r:id="rId11" w:history="1">
        <w:r w:rsidRPr="00FE44EE">
          <w:rPr>
            <w:rStyle w:val="Hyperlink"/>
            <w:b/>
            <w:bCs/>
          </w:rPr>
          <w:t>https://concours.r-e-f.org/reglements/actuels/reg_ddfm50_fr_20250312.pdf</w:t>
        </w:r>
      </w:hyperlink>
    </w:p>
    <w:p w14:paraId="14E4FE2D" w14:textId="77777777" w:rsidR="00EE1133" w:rsidRDefault="00EE1133" w:rsidP="00EE1133">
      <w:pPr>
        <w:rPr>
          <w:b/>
          <w:bCs/>
        </w:rPr>
      </w:pPr>
    </w:p>
    <w:p w14:paraId="4DCE4AD6" w14:textId="77777777" w:rsidR="00EE1133" w:rsidRPr="00EE1133" w:rsidRDefault="00EE1133" w:rsidP="00EE1133">
      <w:pPr>
        <w:rPr>
          <w:rFonts w:hint="eastAsia"/>
          <w:b/>
          <w:bCs/>
        </w:rPr>
      </w:pPr>
    </w:p>
    <w:p w14:paraId="2D442DB9"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 xml:space="preserve"> </w:t>
      </w:r>
      <w:r w:rsidRPr="00EE1133">
        <w:rPr>
          <w:rFonts w:hint="eastAsia"/>
          <w:b/>
          <w:bCs/>
        </w:rPr>
        <w:tab/>
        <w:t xml:space="preserve"> </w:t>
      </w:r>
    </w:p>
    <w:p w14:paraId="2B9AD126" w14:textId="77777777" w:rsidR="00EE1133" w:rsidRPr="00EE1133" w:rsidRDefault="00EE1133" w:rsidP="00EE1133">
      <w:pPr>
        <w:rPr>
          <w:rFonts w:hint="eastAsia"/>
          <w:b/>
          <w:bCs/>
        </w:rPr>
      </w:pPr>
      <w:r w:rsidRPr="00EE1133">
        <w:rPr>
          <w:rFonts w:hint="eastAsia"/>
          <w:b/>
          <w:bCs/>
        </w:rPr>
        <w:t>GACW WWSA CW DX Contest: 1500Z, Jun 13 to 1500Z, Jun 14</w:t>
      </w:r>
    </w:p>
    <w:p w14:paraId="6D566875"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Geographic Focus:</w:t>
      </w:r>
      <w:r w:rsidRPr="00EE1133">
        <w:rPr>
          <w:rFonts w:hint="eastAsia"/>
          <w:b/>
          <w:bCs/>
        </w:rPr>
        <w:tab/>
        <w:t>Worldwide</w:t>
      </w:r>
    </w:p>
    <w:p w14:paraId="26F23F8D"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Participation:</w:t>
      </w:r>
      <w:r w:rsidRPr="00EE1133">
        <w:rPr>
          <w:rFonts w:hint="eastAsia"/>
          <w:b/>
          <w:bCs/>
        </w:rPr>
        <w:tab/>
        <w:t>Worldwide</w:t>
      </w:r>
    </w:p>
    <w:p w14:paraId="367CBF31"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Mode:</w:t>
      </w:r>
      <w:r w:rsidRPr="00EE1133">
        <w:rPr>
          <w:rFonts w:hint="eastAsia"/>
          <w:b/>
          <w:bCs/>
        </w:rPr>
        <w:tab/>
        <w:t>CW</w:t>
      </w:r>
    </w:p>
    <w:p w14:paraId="6ABF92C4"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Bands:</w:t>
      </w:r>
      <w:r w:rsidRPr="00EE1133">
        <w:rPr>
          <w:rFonts w:hint="eastAsia"/>
          <w:b/>
          <w:bCs/>
        </w:rPr>
        <w:tab/>
        <w:t>80, 40, 20, 15, 10m</w:t>
      </w:r>
    </w:p>
    <w:p w14:paraId="526E4C7B"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Classes:</w:t>
      </w:r>
      <w:r w:rsidRPr="00EE1133">
        <w:rPr>
          <w:rFonts w:hint="eastAsia"/>
          <w:b/>
          <w:bCs/>
        </w:rPr>
        <w:tab/>
        <w:t>Single Op All Band (QRP/Low/High)</w:t>
      </w:r>
    </w:p>
    <w:p w14:paraId="6C78FE5F" w14:textId="77777777" w:rsidR="00EE1133" w:rsidRPr="00EE1133" w:rsidRDefault="00EE1133" w:rsidP="00EE1133">
      <w:pPr>
        <w:rPr>
          <w:rFonts w:hint="eastAsia"/>
          <w:b/>
          <w:bCs/>
        </w:rPr>
      </w:pPr>
      <w:r w:rsidRPr="00EE1133">
        <w:rPr>
          <w:rFonts w:hint="eastAsia"/>
          <w:b/>
          <w:bCs/>
        </w:rPr>
        <w:t>Single Op Single Band (QRP/Low/High)</w:t>
      </w:r>
    </w:p>
    <w:p w14:paraId="78C36DBB" w14:textId="77777777" w:rsidR="00EE1133" w:rsidRPr="00EE1133" w:rsidRDefault="00EE1133" w:rsidP="00EE1133">
      <w:pPr>
        <w:rPr>
          <w:rFonts w:hint="eastAsia"/>
          <w:b/>
          <w:bCs/>
        </w:rPr>
      </w:pPr>
      <w:r w:rsidRPr="00EE1133">
        <w:rPr>
          <w:rFonts w:hint="eastAsia"/>
          <w:b/>
          <w:bCs/>
        </w:rPr>
        <w:t>Multi-Single</w:t>
      </w:r>
    </w:p>
    <w:p w14:paraId="7C559C6F" w14:textId="77777777" w:rsidR="00EE1133" w:rsidRPr="00EE1133" w:rsidRDefault="00EE1133" w:rsidP="00EE1133">
      <w:pPr>
        <w:rPr>
          <w:rFonts w:hint="eastAsia"/>
          <w:b/>
          <w:bCs/>
        </w:rPr>
      </w:pPr>
      <w:r w:rsidRPr="00EE1133">
        <w:rPr>
          <w:rFonts w:hint="eastAsia"/>
          <w:b/>
          <w:bCs/>
        </w:rPr>
        <w:t>Multi-Multi</w:t>
      </w:r>
    </w:p>
    <w:p w14:paraId="7B5F581D"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Max power:</w:t>
      </w:r>
      <w:r w:rsidRPr="00EE1133">
        <w:rPr>
          <w:rFonts w:hint="eastAsia"/>
          <w:b/>
          <w:bCs/>
        </w:rPr>
        <w:tab/>
        <w:t>HP: &gt;100 watts</w:t>
      </w:r>
    </w:p>
    <w:p w14:paraId="13C4523D" w14:textId="77777777" w:rsidR="00EE1133" w:rsidRPr="00EE1133" w:rsidRDefault="00EE1133" w:rsidP="00EE1133">
      <w:pPr>
        <w:rPr>
          <w:rFonts w:hint="eastAsia"/>
          <w:b/>
          <w:bCs/>
        </w:rPr>
      </w:pPr>
      <w:r w:rsidRPr="00EE1133">
        <w:rPr>
          <w:rFonts w:hint="eastAsia"/>
          <w:b/>
          <w:bCs/>
        </w:rPr>
        <w:lastRenderedPageBreak/>
        <w:t>LP: 100 watts</w:t>
      </w:r>
    </w:p>
    <w:p w14:paraId="6D93B1D1" w14:textId="77777777" w:rsidR="00EE1133" w:rsidRPr="00EE1133" w:rsidRDefault="00EE1133" w:rsidP="00EE1133">
      <w:pPr>
        <w:rPr>
          <w:rFonts w:hint="eastAsia"/>
          <w:b/>
          <w:bCs/>
        </w:rPr>
      </w:pPr>
      <w:r w:rsidRPr="00EE1133">
        <w:rPr>
          <w:rFonts w:hint="eastAsia"/>
          <w:b/>
          <w:bCs/>
        </w:rPr>
        <w:t>QRP: 5 watts</w:t>
      </w:r>
    </w:p>
    <w:p w14:paraId="56199FF4"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Exchange:</w:t>
      </w:r>
      <w:r w:rsidRPr="00EE1133">
        <w:rPr>
          <w:rFonts w:hint="eastAsia"/>
          <w:b/>
          <w:bCs/>
        </w:rPr>
        <w:tab/>
        <w:t>RST + CQ Zone No.</w:t>
      </w:r>
    </w:p>
    <w:p w14:paraId="301A2564"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QSO Points:</w:t>
      </w:r>
      <w:r w:rsidRPr="00EE1133">
        <w:rPr>
          <w:rFonts w:hint="eastAsia"/>
          <w:b/>
          <w:bCs/>
        </w:rPr>
        <w:tab/>
        <w:t>0 points per QSO with same country</w:t>
      </w:r>
    </w:p>
    <w:p w14:paraId="76192752" w14:textId="77777777" w:rsidR="00EE1133" w:rsidRPr="00EE1133" w:rsidRDefault="00EE1133" w:rsidP="00EE1133">
      <w:pPr>
        <w:rPr>
          <w:rFonts w:hint="eastAsia"/>
          <w:b/>
          <w:bCs/>
        </w:rPr>
      </w:pPr>
      <w:r w:rsidRPr="00EE1133">
        <w:rPr>
          <w:rFonts w:hint="eastAsia"/>
          <w:b/>
          <w:bCs/>
        </w:rPr>
        <w:t>1 point per QSO with different country, same continent</w:t>
      </w:r>
    </w:p>
    <w:p w14:paraId="3E066542" w14:textId="77777777" w:rsidR="00EE1133" w:rsidRPr="00EE1133" w:rsidRDefault="00EE1133" w:rsidP="00EE1133">
      <w:pPr>
        <w:rPr>
          <w:rFonts w:hint="eastAsia"/>
          <w:b/>
          <w:bCs/>
        </w:rPr>
      </w:pPr>
      <w:r w:rsidRPr="00EE1133">
        <w:rPr>
          <w:rFonts w:hint="eastAsia"/>
          <w:b/>
          <w:bCs/>
        </w:rPr>
        <w:t>3 points per QSO with different continent</w:t>
      </w:r>
    </w:p>
    <w:p w14:paraId="1667612E" w14:textId="77777777" w:rsidR="00EE1133" w:rsidRPr="00EE1133" w:rsidRDefault="00EE1133" w:rsidP="00EE1133">
      <w:pPr>
        <w:rPr>
          <w:rFonts w:hint="eastAsia"/>
          <w:b/>
          <w:bCs/>
        </w:rPr>
      </w:pPr>
      <w:r w:rsidRPr="00EE1133">
        <w:rPr>
          <w:rFonts w:hint="eastAsia"/>
          <w:b/>
          <w:bCs/>
        </w:rPr>
        <w:t>Non-SA stations: 5 points per QSO with South America</w:t>
      </w:r>
    </w:p>
    <w:p w14:paraId="1707F123"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Multipliers:</w:t>
      </w:r>
      <w:r w:rsidRPr="00EE1133">
        <w:rPr>
          <w:rFonts w:hint="eastAsia"/>
          <w:b/>
          <w:bCs/>
        </w:rPr>
        <w:tab/>
        <w:t>Each CQ zone once per band</w:t>
      </w:r>
    </w:p>
    <w:p w14:paraId="26BA93DF" w14:textId="77777777" w:rsidR="00EE1133" w:rsidRPr="00EE1133" w:rsidRDefault="00EE1133" w:rsidP="00EE1133">
      <w:pPr>
        <w:rPr>
          <w:rFonts w:hint="eastAsia"/>
          <w:b/>
          <w:bCs/>
        </w:rPr>
      </w:pPr>
      <w:r w:rsidRPr="00EE1133">
        <w:rPr>
          <w:rFonts w:hint="eastAsia"/>
          <w:b/>
          <w:bCs/>
        </w:rPr>
        <w:t>Each country once per band</w:t>
      </w:r>
    </w:p>
    <w:p w14:paraId="5EC7A8C7"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Score Calculation:</w:t>
      </w:r>
      <w:r w:rsidRPr="00EE1133">
        <w:rPr>
          <w:rFonts w:hint="eastAsia"/>
          <w:b/>
          <w:bCs/>
        </w:rPr>
        <w:tab/>
        <w:t>Total score = total QSO points x total mults</w:t>
      </w:r>
    </w:p>
    <w:p w14:paraId="2CA2C12C"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Submit logs by:</w:t>
      </w:r>
      <w:r w:rsidRPr="00EE1133">
        <w:rPr>
          <w:rFonts w:hint="eastAsia"/>
          <w:b/>
          <w:bCs/>
        </w:rPr>
        <w:tab/>
        <w:t>June 30, 2026</w:t>
      </w:r>
    </w:p>
    <w:p w14:paraId="7AD97784"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E-mail logs to:</w:t>
      </w:r>
      <w:r w:rsidRPr="00EE1133">
        <w:rPr>
          <w:rFonts w:hint="eastAsia"/>
          <w:b/>
          <w:bCs/>
        </w:rPr>
        <w:tab/>
        <w:t>gacw[dot]wwsa[at]gmail[dot]com</w:t>
      </w:r>
    </w:p>
    <w:p w14:paraId="03CB0E8C"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Upload log at:</w:t>
      </w:r>
      <w:r w:rsidRPr="00EE1133">
        <w:rPr>
          <w:rFonts w:hint="eastAsia"/>
          <w:b/>
          <w:bCs/>
        </w:rPr>
        <w:tab/>
        <w:t>https://gacw.ar/category/general/</w:t>
      </w:r>
    </w:p>
    <w:p w14:paraId="1FF9D39F"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Mail logs to:</w:t>
      </w:r>
      <w:r w:rsidRPr="00EE1133">
        <w:rPr>
          <w:rFonts w:hint="eastAsia"/>
          <w:b/>
          <w:bCs/>
        </w:rPr>
        <w:tab/>
        <w:t>(none)</w:t>
      </w:r>
    </w:p>
    <w:p w14:paraId="4E384E88" w14:textId="08934AC9" w:rsidR="00EE1133" w:rsidRDefault="00EE1133" w:rsidP="00EE1133">
      <w:pPr>
        <w:rPr>
          <w:b/>
          <w:bCs/>
        </w:rPr>
      </w:pPr>
      <w:r w:rsidRPr="00EE1133">
        <w:rPr>
          <w:rFonts w:hint="eastAsia"/>
          <w:b/>
          <w:bCs/>
        </w:rPr>
        <w:t xml:space="preserve"> </w:t>
      </w:r>
      <w:r w:rsidRPr="00EE1133">
        <w:rPr>
          <w:rFonts w:hint="eastAsia"/>
          <w:b/>
          <w:bCs/>
        </w:rPr>
        <w:tab/>
        <w:t>Find rules at:</w:t>
      </w:r>
      <w:r w:rsidRPr="00EE1133">
        <w:rPr>
          <w:rFonts w:hint="eastAsia"/>
          <w:b/>
          <w:bCs/>
        </w:rPr>
        <w:tab/>
      </w:r>
      <w:hyperlink r:id="rId12" w:history="1">
        <w:r w:rsidRPr="00FE44EE">
          <w:rPr>
            <w:rStyle w:val="Hyperlink"/>
            <w:b/>
            <w:bCs/>
          </w:rPr>
          <w:t>https://www.gacw.ar/</w:t>
        </w:r>
      </w:hyperlink>
    </w:p>
    <w:p w14:paraId="6F3F45A1" w14:textId="77777777" w:rsidR="00EE1133" w:rsidRDefault="00EE1133" w:rsidP="00EE1133">
      <w:pPr>
        <w:rPr>
          <w:b/>
          <w:bCs/>
        </w:rPr>
      </w:pPr>
    </w:p>
    <w:p w14:paraId="0F99481C" w14:textId="77777777" w:rsidR="00EE1133" w:rsidRPr="00EE1133" w:rsidRDefault="00EE1133" w:rsidP="00EE1133">
      <w:pPr>
        <w:rPr>
          <w:rFonts w:hint="eastAsia"/>
          <w:b/>
          <w:bCs/>
        </w:rPr>
      </w:pPr>
    </w:p>
    <w:p w14:paraId="61299417" w14:textId="77777777" w:rsidR="00EE1133" w:rsidRPr="00EE1133" w:rsidRDefault="00EE1133" w:rsidP="00EE1133">
      <w:pPr>
        <w:rPr>
          <w:rFonts w:hint="eastAsia"/>
          <w:b/>
          <w:bCs/>
        </w:rPr>
      </w:pPr>
      <w:r w:rsidRPr="00EE1133">
        <w:rPr>
          <w:rFonts w:hint="eastAsia"/>
          <w:b/>
          <w:bCs/>
        </w:rPr>
        <w:t xml:space="preserve"> </w:t>
      </w:r>
      <w:r w:rsidRPr="00EE1133">
        <w:rPr>
          <w:rFonts w:hint="eastAsia"/>
          <w:b/>
          <w:bCs/>
        </w:rPr>
        <w:tab/>
        <w:t xml:space="preserve"> </w:t>
      </w:r>
      <w:r w:rsidRPr="00EE1133">
        <w:rPr>
          <w:rFonts w:hint="eastAsia"/>
          <w:b/>
          <w:bCs/>
        </w:rPr>
        <w:tab/>
        <w:t xml:space="preserve"> </w:t>
      </w:r>
    </w:p>
    <w:p w14:paraId="1D4652AC" w14:textId="5825F1AC" w:rsidR="00EE1133" w:rsidRDefault="00EE1133" w:rsidP="00EE1133">
      <w:pPr>
        <w:rPr>
          <w:b/>
          <w:bCs/>
        </w:rPr>
      </w:pPr>
      <w:r w:rsidRPr="00EE1133">
        <w:rPr>
          <w:rFonts w:hint="eastAsia"/>
          <w:b/>
          <w:bCs/>
        </w:rPr>
        <w:tab/>
        <w:t>Find rules at:</w:t>
      </w:r>
      <w:r w:rsidRPr="00EE1133">
        <w:rPr>
          <w:rFonts w:hint="eastAsia"/>
          <w:b/>
          <w:bCs/>
        </w:rPr>
        <w:tab/>
      </w:r>
      <w:hyperlink r:id="rId13" w:history="1">
        <w:r w:rsidRPr="00FE44EE">
          <w:rPr>
            <w:rStyle w:val="Hyperlink"/>
            <w:b/>
            <w:bCs/>
          </w:rPr>
          <w:t>https://www.arrl.org/june-vhf</w:t>
        </w:r>
      </w:hyperlink>
    </w:p>
    <w:p w14:paraId="1E1CA67B" w14:textId="77777777" w:rsidR="00EE1133" w:rsidRDefault="00EE1133" w:rsidP="00EE1133">
      <w:pPr>
        <w:rPr>
          <w:b/>
          <w:bCs/>
        </w:rPr>
      </w:pPr>
    </w:p>
    <w:p w14:paraId="4B548A5C" w14:textId="77777777" w:rsidR="00EE1133" w:rsidRPr="0070743F" w:rsidRDefault="00EE1133" w:rsidP="00EE1133">
      <w:pPr>
        <w:rPr>
          <w:rFonts w:hint="eastAsia"/>
          <w:b/>
          <w:bCs/>
        </w:rPr>
      </w:pPr>
    </w:p>
    <w:p w14:paraId="158D298D" w14:textId="77777777" w:rsidR="00865536" w:rsidRPr="0070743F" w:rsidRDefault="00865536">
      <w:pPr>
        <w:rPr>
          <w:rFonts w:hint="eastAsia"/>
          <w:b/>
          <w:bCs/>
        </w:rPr>
      </w:pPr>
    </w:p>
    <w:p w14:paraId="07786D24" w14:textId="66525DE2" w:rsidR="00AE34CC" w:rsidRPr="0070743F" w:rsidRDefault="004E18FD" w:rsidP="00A46075">
      <w:pPr>
        <w:rPr>
          <w:rFonts w:hint="eastAsia"/>
          <w:b/>
          <w:bCs/>
        </w:rPr>
      </w:pPr>
      <w:r w:rsidRPr="0070743F">
        <w:rPr>
          <w:rFonts w:hint="eastAsia"/>
        </w:rPr>
        <w:tab/>
      </w:r>
    </w:p>
    <w:p w14:paraId="2A607F3F" w14:textId="7494B1DD" w:rsidR="001B7283" w:rsidRDefault="00000000">
      <w:pPr>
        <w:rPr>
          <w:b/>
          <w:bCs/>
        </w:rPr>
      </w:pPr>
      <w:r w:rsidRPr="0070743F">
        <w:rPr>
          <w:b/>
          <w:bCs/>
        </w:rPr>
        <w:t>Rubrica DX</w:t>
      </w:r>
    </w:p>
    <w:p w14:paraId="5E43C2ED" w14:textId="77777777" w:rsidR="003C16CD" w:rsidRDefault="003C16CD">
      <w:pPr>
        <w:rPr>
          <w:b/>
          <w:bCs/>
        </w:rPr>
      </w:pPr>
    </w:p>
    <w:p w14:paraId="75731084" w14:textId="741D8460" w:rsidR="003C16CD" w:rsidRDefault="003C16CD">
      <w:r w:rsidRPr="003C16CD">
        <w:t>Mike, VE2XB is active as VY0ZOO from Coral Harbour on Southampton Island, NA-007, until mid-June. He usually operates using CW and SSB on the 40 to 10m bands. QSL directly to Mike’s home call.</w:t>
      </w:r>
    </w:p>
    <w:p w14:paraId="72225C61" w14:textId="77777777" w:rsidR="003C16CD" w:rsidRDefault="003C16CD"/>
    <w:p w14:paraId="2597CD0C" w14:textId="4ED8957F" w:rsidR="003C16CD" w:rsidRPr="0070743F" w:rsidRDefault="003C16CD">
      <w:pPr>
        <w:rPr>
          <w:rFonts w:hint="eastAsia"/>
        </w:rPr>
      </w:pPr>
      <w:r w:rsidRPr="003C16CD">
        <w:t>Mike, 9M2/KM9D is operating from Teluk Kelubi [TUH-LOOK KUH-LOO-BEE] Beach on Rebak [REE-BACK] Island, AS-058, in West Malaysia. He operates low-power CW on various bands. QSL via Logbook of the World.</w:t>
      </w:r>
    </w:p>
    <w:p w14:paraId="52FE693B" w14:textId="77777777" w:rsidR="001B7283" w:rsidRPr="0070743F" w:rsidRDefault="001B7283">
      <w:pPr>
        <w:rPr>
          <w:rFonts w:hint="eastAsia"/>
          <w:b/>
          <w:bCs/>
        </w:rPr>
      </w:pPr>
    </w:p>
    <w:p w14:paraId="1FF84284" w14:textId="77777777" w:rsidR="00270E0A" w:rsidRPr="0070743F" w:rsidRDefault="00270E0A">
      <w:pPr>
        <w:rPr>
          <w:rFonts w:hint="eastAsia"/>
        </w:rPr>
      </w:pPr>
    </w:p>
    <w:p w14:paraId="1D49E412" w14:textId="502028FD" w:rsidR="001B7283" w:rsidRPr="0070743F" w:rsidRDefault="00000000">
      <w:pPr>
        <w:rPr>
          <w:rFonts w:hint="eastAsia"/>
        </w:rPr>
      </w:pPr>
      <w:r w:rsidRPr="0070743F">
        <w:t xml:space="preserve">Citeste si din buletin…………….DXWorld.net buletin nr </w:t>
      </w:r>
      <w:r w:rsidR="00884ACE">
        <w:t>666</w:t>
      </w:r>
    </w:p>
    <w:p w14:paraId="36BF3F69" w14:textId="77777777" w:rsidR="001B7283" w:rsidRPr="0070743F" w:rsidRDefault="001B7283">
      <w:pPr>
        <w:rPr>
          <w:rFonts w:hint="eastAsia"/>
        </w:rPr>
      </w:pPr>
    </w:p>
    <w:p w14:paraId="61F073D0" w14:textId="77777777" w:rsidR="001B7283" w:rsidRPr="0070743F" w:rsidRDefault="001B7283">
      <w:pPr>
        <w:rPr>
          <w:rFonts w:hint="eastAsia"/>
        </w:rPr>
      </w:pPr>
    </w:p>
    <w:p w14:paraId="6097D624" w14:textId="77777777" w:rsidR="001B7283" w:rsidRPr="0070743F" w:rsidRDefault="001B7283">
      <w:pPr>
        <w:rPr>
          <w:rFonts w:hint="eastAsia"/>
        </w:rPr>
      </w:pPr>
    </w:p>
    <w:p w14:paraId="4286DA88" w14:textId="77777777" w:rsidR="001B7283" w:rsidRPr="0070743F" w:rsidRDefault="001B7283">
      <w:pPr>
        <w:rPr>
          <w:rFonts w:hint="eastAsia"/>
        </w:rPr>
      </w:pPr>
    </w:p>
    <w:p w14:paraId="4A7A6BF9" w14:textId="77777777" w:rsidR="001B7283" w:rsidRPr="0070743F" w:rsidRDefault="001B7283">
      <w:pPr>
        <w:rPr>
          <w:rFonts w:hint="eastAsia"/>
        </w:rPr>
      </w:pPr>
    </w:p>
    <w:p w14:paraId="558CFDC2" w14:textId="77777777" w:rsidR="001B7283" w:rsidRPr="0070743F" w:rsidRDefault="001B7283">
      <w:pPr>
        <w:rPr>
          <w:rFonts w:hint="eastAsia"/>
        </w:rPr>
      </w:pPr>
    </w:p>
    <w:p w14:paraId="1CEFCE33" w14:textId="77777777" w:rsidR="001B7283" w:rsidRPr="0070743F" w:rsidRDefault="001B7283">
      <w:pPr>
        <w:rPr>
          <w:rFonts w:hint="eastAsia"/>
        </w:rPr>
      </w:pPr>
    </w:p>
    <w:p w14:paraId="36C64262" w14:textId="77777777" w:rsidR="001B7283" w:rsidRPr="0070743F" w:rsidRDefault="00000000">
      <w:pPr>
        <w:rPr>
          <w:rFonts w:hint="eastAsia"/>
          <w:b/>
          <w:bCs/>
        </w:rPr>
      </w:pPr>
      <w:r w:rsidRPr="0070743F">
        <w:rPr>
          <w:b/>
          <w:bCs/>
        </w:rPr>
        <w:t>Diverse</w:t>
      </w:r>
    </w:p>
    <w:p w14:paraId="6EED8ADB" w14:textId="77777777" w:rsidR="001B7283" w:rsidRDefault="001B7283"/>
    <w:p w14:paraId="5708DCFA" w14:textId="77777777" w:rsidR="003C16CD" w:rsidRDefault="003C16CD" w:rsidP="003C16CD">
      <w:r w:rsidRPr="003C16CD">
        <w:t>To mark the 90th anniversary of Akashvani [UH-KAHSH-VAH-NEE], also known as All India Radio, the state-owned public radio broadcaster in India, VU3YBH will be active as AT90VANI until the 16th of August. The station is operating using FT8 and SSB on the 20, 15, 12 and 10m bands. QSL via the bureau. QSOs will be uploaded to Club Log and Logbook of the World.</w:t>
      </w:r>
    </w:p>
    <w:p w14:paraId="7996C696" w14:textId="77777777" w:rsidR="003C16CD" w:rsidRDefault="003C16CD" w:rsidP="003C16CD"/>
    <w:p w14:paraId="3E5CD37A" w14:textId="77777777" w:rsidR="003C16CD" w:rsidRDefault="003C16CD" w:rsidP="003C16CD"/>
    <w:p w14:paraId="20DAB1AB" w14:textId="77777777" w:rsidR="003C16CD" w:rsidRDefault="00B94D8A" w:rsidP="003C16CD">
      <w:r w:rsidRPr="00FD141A">
        <w:rPr>
          <w:b/>
          <w:bCs/>
        </w:rPr>
        <w:t>Ochiul Magic din Atelier: Istoria Osciloscopului și Epoca de Aur Tektronix</w:t>
      </w:r>
      <w:r>
        <w:t>.</w:t>
      </w:r>
    </w:p>
    <w:p w14:paraId="76C27E03" w14:textId="77777777" w:rsidR="003C16CD" w:rsidRDefault="00B94D8A" w:rsidP="003C16CD">
      <w:r>
        <w:t>Pentru un radioamator sau un constructor pasionat, aparatele de m</w:t>
      </w:r>
      <w:r>
        <w:rPr>
          <w:rFonts w:hint="cs"/>
        </w:rPr>
        <w:t>ă</w:t>
      </w:r>
      <w:r>
        <w:t>sur</w:t>
      </w:r>
      <w:r>
        <w:rPr>
          <w:rFonts w:hint="cs"/>
        </w:rPr>
        <w:t>ă</w:t>
      </w:r>
      <w:r>
        <w:t xml:space="preserve"> sunt busola </w:t>
      </w:r>
      <w:r>
        <w:rPr>
          <w:rFonts w:hint="eastAsia"/>
        </w:rPr>
        <w:t>î</w:t>
      </w:r>
      <w:r>
        <w:t>n eter. Un voltmetru ne spune c</w:t>
      </w:r>
      <w:r>
        <w:rPr>
          <w:rFonts w:hint="eastAsia"/>
        </w:rPr>
        <w:t>â</w:t>
      </w:r>
      <w:r>
        <w:t xml:space="preserve">t curent sau ce tensiune avem </w:t>
      </w:r>
      <w:r>
        <w:rPr>
          <w:rFonts w:hint="eastAsia"/>
        </w:rPr>
        <w:t>î</w:t>
      </w:r>
      <w:r>
        <w:t>ntr-un circuit, un umil gripdipmetru ne poate arata cu o precizie acceptabila frecventa de rezonanta a unui circuit, trecerea la un frecventmetru a crescut precizia, un cuplor ne poate arata puterea pe care o debitam intr-o antena</w:t>
      </w:r>
      <w:r w:rsidR="00FD141A">
        <w:t xml:space="preserve"> …sa</w:t>
      </w:r>
      <w:r>
        <w:t>md, dar numai un singur aparat ne poate ar</w:t>
      </w:r>
      <w:r>
        <w:rPr>
          <w:rFonts w:hint="cs"/>
        </w:rPr>
        <w:t>ă</w:t>
      </w:r>
      <w:r>
        <w:t>ta cum arat</w:t>
      </w:r>
      <w:r>
        <w:rPr>
          <w:rFonts w:hint="cs"/>
        </w:rPr>
        <w:t>ă</w:t>
      </w:r>
      <w:r>
        <w:t xml:space="preserve"> acel curent </w:t>
      </w:r>
      <w:r>
        <w:rPr>
          <w:rFonts w:hint="eastAsia"/>
        </w:rPr>
        <w:t>î</w:t>
      </w:r>
      <w:r>
        <w:t xml:space="preserve">n timp: Osciloscopul. El este </w:t>
      </w:r>
      <w:r>
        <w:rPr>
          <w:rFonts w:hint="eastAsia"/>
        </w:rPr>
        <w:t>„</w:t>
      </w:r>
      <w:r>
        <w:t>ochiul</w:t>
      </w:r>
      <w:r>
        <w:rPr>
          <w:rFonts w:hint="eastAsia"/>
        </w:rPr>
        <w:t>”</w:t>
      </w:r>
      <w:r>
        <w:t xml:space="preserve"> care transform</w:t>
      </w:r>
      <w:r>
        <w:rPr>
          <w:rFonts w:hint="cs"/>
        </w:rPr>
        <w:t>ă</w:t>
      </w:r>
      <w:r>
        <w:t xml:space="preserve"> invizibilul </w:t>
      </w:r>
      <w:r>
        <w:rPr>
          <w:rFonts w:hint="eastAsia"/>
        </w:rPr>
        <w:t>î</w:t>
      </w:r>
      <w:r>
        <w:t>n vizibil, permiț</w:t>
      </w:r>
      <w:r>
        <w:rPr>
          <w:rFonts w:hint="eastAsia"/>
        </w:rPr>
        <w:t>â</w:t>
      </w:r>
      <w:r>
        <w:t>ndu-ne s</w:t>
      </w:r>
      <w:r>
        <w:rPr>
          <w:rFonts w:hint="cs"/>
        </w:rPr>
        <w:t>ă</w:t>
      </w:r>
      <w:r>
        <w:t xml:space="preserve"> vedem forma undei sinusoidale, puritatea unui oscilator sau distorsiunile unei modulații.</w:t>
      </w:r>
    </w:p>
    <w:p w14:paraId="554CE39F" w14:textId="77777777" w:rsidR="003C16CD" w:rsidRDefault="00B94D8A" w:rsidP="003C16CD">
      <w:r>
        <w:t>Ast</w:t>
      </w:r>
      <w:r>
        <w:rPr>
          <w:rFonts w:hint="cs"/>
        </w:rPr>
        <w:t>ă</w:t>
      </w:r>
      <w:r>
        <w:t xml:space="preserve">zi privim ecranele plate ale osciloscoapelor digitale ca pe ceva firesc, </w:t>
      </w:r>
      <w:r>
        <w:rPr>
          <w:rFonts w:hint="eastAsia"/>
        </w:rPr>
        <w:t>î</w:t>
      </w:r>
      <w:r>
        <w:t>ns</w:t>
      </w:r>
      <w:r>
        <w:rPr>
          <w:rFonts w:hint="cs"/>
        </w:rPr>
        <w:t>ă</w:t>
      </w:r>
      <w:r>
        <w:t xml:space="preserve"> istoria acestui aparat este una dintre cele mai fascinante și emoționante epopei din inginerie.</w:t>
      </w:r>
    </w:p>
    <w:p w14:paraId="039E33AC" w14:textId="77777777" w:rsidR="003C16CD" w:rsidRDefault="003C16CD" w:rsidP="003C16CD"/>
    <w:p w14:paraId="0CD84457" w14:textId="01C5280D" w:rsidR="00B94D8A" w:rsidRPr="003C16CD" w:rsidRDefault="00B94D8A" w:rsidP="003C16CD">
      <w:r w:rsidRPr="00FD141A">
        <w:rPr>
          <w:b/>
          <w:bCs/>
        </w:rPr>
        <w:t>1. Epoca de piatr</w:t>
      </w:r>
      <w:r w:rsidRPr="00FD141A">
        <w:rPr>
          <w:rFonts w:hint="cs"/>
          <w:b/>
          <w:bCs/>
        </w:rPr>
        <w:t>ă</w:t>
      </w:r>
      <w:r w:rsidRPr="00FD141A">
        <w:rPr>
          <w:b/>
          <w:bCs/>
        </w:rPr>
        <w:t>: Cum s</w:t>
      </w:r>
      <w:r w:rsidRPr="00FD141A">
        <w:rPr>
          <w:rFonts w:hint="cs"/>
          <w:b/>
          <w:bCs/>
        </w:rPr>
        <w:t>ă</w:t>
      </w:r>
      <w:r w:rsidRPr="00FD141A">
        <w:rPr>
          <w:b/>
          <w:bCs/>
        </w:rPr>
        <w:t xml:space="preserve"> desenezi electricitatea?</w:t>
      </w:r>
    </w:p>
    <w:p w14:paraId="5FC272BA" w14:textId="77777777" w:rsidR="00B94D8A" w:rsidRDefault="00B94D8A" w:rsidP="00B94D8A">
      <w:pPr>
        <w:keepNext/>
        <w:keepLines/>
        <w:spacing w:after="120" w:line="360" w:lineRule="auto"/>
      </w:pPr>
      <w:r>
        <w:lastRenderedPageBreak/>
        <w:t>La sf</w:t>
      </w:r>
      <w:r>
        <w:rPr>
          <w:rFonts w:hint="eastAsia"/>
        </w:rPr>
        <w:t>â</w:t>
      </w:r>
      <w:r>
        <w:t>rșitul anilor 1800, fizicienii erau disperați: electricitatea se mișca mult prea repede pentru ca vreun ac indicator sau sistem mecanic s</w:t>
      </w:r>
      <w:r>
        <w:rPr>
          <w:rFonts w:hint="cs"/>
        </w:rPr>
        <w:t>ă</w:t>
      </w:r>
      <w:r>
        <w:t xml:space="preserve"> o poat</w:t>
      </w:r>
      <w:r>
        <w:rPr>
          <w:rFonts w:hint="cs"/>
        </w:rPr>
        <w:t>ă</w:t>
      </w:r>
      <w:r>
        <w:t xml:space="preserve"> urm</w:t>
      </w:r>
      <w:r>
        <w:rPr>
          <w:rFonts w:hint="cs"/>
        </w:rPr>
        <w:t>ă</w:t>
      </w:r>
      <w:r>
        <w:t xml:space="preserve">ri. </w:t>
      </w:r>
      <w:r>
        <w:rPr>
          <w:rFonts w:hint="eastAsia"/>
        </w:rPr>
        <w:t>Î</w:t>
      </w:r>
      <w:r>
        <w:t>n 1897, fizicianul german Karl Ferdinand Braun a avut o idee genial</w:t>
      </w:r>
      <w:r>
        <w:rPr>
          <w:rFonts w:hint="cs"/>
        </w:rPr>
        <w:t>ă</w:t>
      </w:r>
      <w:r>
        <w:t>. A inventat un tub de sticl</w:t>
      </w:r>
      <w:r>
        <w:rPr>
          <w:rFonts w:hint="cs"/>
        </w:rPr>
        <w:t>ă</w:t>
      </w:r>
      <w:r>
        <w:t xml:space="preserve"> vidat, </w:t>
      </w:r>
      <w:r>
        <w:rPr>
          <w:rFonts w:hint="eastAsia"/>
        </w:rPr>
        <w:t>î</w:t>
      </w:r>
      <w:r>
        <w:t>n interiorul c</w:t>
      </w:r>
      <w:r>
        <w:rPr>
          <w:rFonts w:hint="cs"/>
        </w:rPr>
        <w:t>ă</w:t>
      </w:r>
      <w:r>
        <w:t>ruia a proiectat un fascicul de electroni pe un ecran acoperit cu fosfor.</w:t>
      </w:r>
    </w:p>
    <w:p w14:paraId="41B84175" w14:textId="77777777" w:rsidR="00B94D8A" w:rsidRDefault="00B94D8A" w:rsidP="00B94D8A">
      <w:pPr>
        <w:keepNext/>
        <w:keepLines/>
        <w:spacing w:after="120" w:line="360" w:lineRule="auto"/>
      </w:pPr>
      <w:r>
        <w:t>Pionieratul: C</w:t>
      </w:r>
      <w:r>
        <w:rPr>
          <w:rFonts w:hint="eastAsia"/>
        </w:rPr>
        <w:t>â</w:t>
      </w:r>
      <w:r>
        <w:t>nd fasciculul lovea ecranul, fosforul lumina. Aplic</w:t>
      </w:r>
      <w:r>
        <w:rPr>
          <w:rFonts w:hint="eastAsia"/>
        </w:rPr>
        <w:t>â</w:t>
      </w:r>
      <w:r>
        <w:t>nd o tensiune electric</w:t>
      </w:r>
      <w:r>
        <w:rPr>
          <w:rFonts w:hint="cs"/>
        </w:rPr>
        <w:t>ă</w:t>
      </w:r>
      <w:r>
        <w:t xml:space="preserve"> </w:t>
      </w:r>
      <w:r>
        <w:rPr>
          <w:rFonts w:hint="eastAsia"/>
        </w:rPr>
        <w:t>î</w:t>
      </w:r>
      <w:r>
        <w:t>n jurul fasciculului, acesta se mișca, desen</w:t>
      </w:r>
      <w:r>
        <w:rPr>
          <w:rFonts w:hint="eastAsia"/>
        </w:rPr>
        <w:t>â</w:t>
      </w:r>
      <w:r>
        <w:t>nd o linie luminoas</w:t>
      </w:r>
      <w:r>
        <w:rPr>
          <w:rFonts w:hint="cs"/>
        </w:rPr>
        <w:t>ă</w:t>
      </w:r>
      <w:r>
        <w:t>. Se n</w:t>
      </w:r>
      <w:r>
        <w:rPr>
          <w:rFonts w:hint="cs"/>
        </w:rPr>
        <w:t>ă</w:t>
      </w:r>
      <w:r>
        <w:t>scuse Tubul Catodic (CRT).</w:t>
      </w:r>
    </w:p>
    <w:p w14:paraId="54B3F0F5" w14:textId="77777777" w:rsidR="00B94D8A" w:rsidRDefault="00B94D8A" w:rsidP="00B94D8A">
      <w:pPr>
        <w:keepNext/>
        <w:keepLines/>
        <w:spacing w:after="120" w:line="360" w:lineRule="auto"/>
      </w:pPr>
      <w:r>
        <w:t>Problema nerezolvat</w:t>
      </w:r>
      <w:r>
        <w:rPr>
          <w:rFonts w:hint="cs"/>
        </w:rPr>
        <w:t>ă</w:t>
      </w:r>
      <w:r>
        <w:t>: Deși era o invenție epocal</w:t>
      </w:r>
      <w:r>
        <w:rPr>
          <w:rFonts w:hint="cs"/>
        </w:rPr>
        <w:t>ă</w:t>
      </w:r>
      <w:r>
        <w:t>, aceste prime aparate sufereau de o problem</w:t>
      </w:r>
      <w:r>
        <w:rPr>
          <w:rFonts w:hint="cs"/>
        </w:rPr>
        <w:t>ă</w:t>
      </w:r>
      <w:r>
        <w:t xml:space="preserve"> major</w:t>
      </w:r>
      <w:r>
        <w:rPr>
          <w:rFonts w:hint="cs"/>
        </w:rPr>
        <w:t>ă</w:t>
      </w:r>
      <w:r>
        <w:t xml:space="preserve">: semnalul fugea necontrolat pe ecran. Era ca și cum ai </w:t>
      </w:r>
      <w:r>
        <w:rPr>
          <w:rFonts w:hint="eastAsia"/>
        </w:rPr>
        <w:t>î</w:t>
      </w:r>
      <w:r>
        <w:t>ncerca s</w:t>
      </w:r>
      <w:r>
        <w:rPr>
          <w:rFonts w:hint="cs"/>
        </w:rPr>
        <w:t>ă</w:t>
      </w:r>
      <w:r>
        <w:t xml:space="preserve"> citești o carte </w:t>
      </w:r>
      <w:r>
        <w:rPr>
          <w:rFonts w:hint="eastAsia"/>
        </w:rPr>
        <w:t>î</w:t>
      </w:r>
      <w:r>
        <w:t>n timp ce cineva d</w:t>
      </w:r>
      <w:r>
        <w:rPr>
          <w:rFonts w:hint="cs"/>
        </w:rPr>
        <w:t>ă</w:t>
      </w:r>
      <w:r>
        <w:t xml:space="preserve"> paginile cu vitez</w:t>
      </w:r>
      <w:r>
        <w:rPr>
          <w:rFonts w:hint="cs"/>
        </w:rPr>
        <w:t>ă</w:t>
      </w:r>
      <w:r>
        <w:t xml:space="preserve"> uriaș</w:t>
      </w:r>
      <w:r>
        <w:rPr>
          <w:rFonts w:hint="cs"/>
        </w:rPr>
        <w:t>ă</w:t>
      </w:r>
      <w:r>
        <w:t>. Puteai s</w:t>
      </w:r>
      <w:r>
        <w:rPr>
          <w:rFonts w:hint="cs"/>
        </w:rPr>
        <w:t>ă</w:t>
      </w:r>
      <w:r>
        <w:t xml:space="preserve"> vezi c</w:t>
      </w:r>
      <w:r>
        <w:rPr>
          <w:rFonts w:hint="cs"/>
        </w:rPr>
        <w:t>ă</w:t>
      </w:r>
      <w:r>
        <w:t xml:space="preserve"> exist</w:t>
      </w:r>
      <w:r>
        <w:rPr>
          <w:rFonts w:hint="cs"/>
        </w:rPr>
        <w:t>ă</w:t>
      </w:r>
      <w:r>
        <w:t xml:space="preserve"> o und</w:t>
      </w:r>
      <w:r>
        <w:rPr>
          <w:rFonts w:hint="cs"/>
        </w:rPr>
        <w:t>ă</w:t>
      </w:r>
      <w:r>
        <w:t xml:space="preserve">, dar nu o puteai studia </w:t>
      </w:r>
      <w:r>
        <w:rPr>
          <w:rFonts w:hint="eastAsia"/>
        </w:rPr>
        <w:t>î</w:t>
      </w:r>
      <w:r>
        <w:t>n detaliu.</w:t>
      </w:r>
    </w:p>
    <w:p w14:paraId="162FBD79" w14:textId="77777777" w:rsidR="00B94D8A" w:rsidRPr="00FD141A" w:rsidRDefault="00B94D8A" w:rsidP="00B94D8A">
      <w:pPr>
        <w:keepNext/>
        <w:keepLines/>
        <w:spacing w:after="120" w:line="360" w:lineRule="auto"/>
        <w:rPr>
          <w:b/>
          <w:bCs/>
        </w:rPr>
      </w:pPr>
      <w:r w:rsidRPr="00FD141A">
        <w:rPr>
          <w:b/>
          <w:bCs/>
        </w:rPr>
        <w:t xml:space="preserve">2. Revoluția Tektronix: Oamenii care au </w:t>
      </w:r>
      <w:r w:rsidRPr="00FD141A">
        <w:rPr>
          <w:rFonts w:hint="eastAsia"/>
          <w:b/>
          <w:bCs/>
        </w:rPr>
        <w:t>„</w:t>
      </w:r>
      <w:r w:rsidRPr="00FD141A">
        <w:rPr>
          <w:rFonts w:hint="eastAsia"/>
          <w:b/>
          <w:bCs/>
        </w:rPr>
        <w:t>î</w:t>
      </w:r>
      <w:r w:rsidRPr="00FD141A">
        <w:rPr>
          <w:b/>
          <w:bCs/>
        </w:rPr>
        <w:t>nghețat</w:t>
      </w:r>
      <w:r w:rsidRPr="00FD141A">
        <w:rPr>
          <w:rFonts w:hint="eastAsia"/>
          <w:b/>
          <w:bCs/>
        </w:rPr>
        <w:t>”</w:t>
      </w:r>
      <w:r w:rsidRPr="00FD141A">
        <w:rPr>
          <w:b/>
          <w:bCs/>
        </w:rPr>
        <w:t xml:space="preserve"> timpul</w:t>
      </w:r>
    </w:p>
    <w:p w14:paraId="408495F6" w14:textId="77777777" w:rsidR="00B94D8A" w:rsidRDefault="00B94D8A" w:rsidP="00B94D8A">
      <w:pPr>
        <w:keepNext/>
        <w:keepLines/>
        <w:spacing w:after="120" w:line="360" w:lineRule="auto"/>
      </w:pPr>
      <w:r>
        <w:t>Totul s-a schimbat radical imediat dup</w:t>
      </w:r>
      <w:r>
        <w:rPr>
          <w:rFonts w:hint="cs"/>
        </w:rPr>
        <w:t>ă</w:t>
      </w:r>
      <w:r>
        <w:t xml:space="preserve"> al Doilea R</w:t>
      </w:r>
      <w:r>
        <w:rPr>
          <w:rFonts w:hint="cs"/>
        </w:rPr>
        <w:t>ă</w:t>
      </w:r>
      <w:r>
        <w:t xml:space="preserve">zboi Mondial, </w:t>
      </w:r>
      <w:r>
        <w:rPr>
          <w:rFonts w:hint="eastAsia"/>
        </w:rPr>
        <w:t>î</w:t>
      </w:r>
      <w:r>
        <w:t xml:space="preserve">n anul 1946, </w:t>
      </w:r>
      <w:r>
        <w:rPr>
          <w:rFonts w:hint="eastAsia"/>
        </w:rPr>
        <w:t>î</w:t>
      </w:r>
      <w:r>
        <w:t>n Portland, Oregon. Doi ingineri pasionați de radio, C. Howard Vollum și Melvin Jack Murdock, au fondat o mic</w:t>
      </w:r>
      <w:r>
        <w:rPr>
          <w:rFonts w:hint="cs"/>
        </w:rPr>
        <w:t>ă</w:t>
      </w:r>
      <w:r>
        <w:t xml:space="preserve"> companie numit</w:t>
      </w:r>
      <w:r>
        <w:rPr>
          <w:rFonts w:hint="cs"/>
        </w:rPr>
        <w:t>ă</w:t>
      </w:r>
      <w:r>
        <w:t xml:space="preserve"> Tektronix.</w:t>
      </w:r>
    </w:p>
    <w:p w14:paraId="3979D163" w14:textId="77777777" w:rsidR="00B94D8A" w:rsidRDefault="00B94D8A" w:rsidP="00B94D8A">
      <w:pPr>
        <w:keepNext/>
        <w:keepLines/>
        <w:spacing w:after="120" w:line="360" w:lineRule="auto"/>
      </w:pPr>
      <w:r>
        <w:t xml:space="preserve">Inovația care a schimbat lumea: </w:t>
      </w:r>
      <w:r>
        <w:rPr>
          <w:rFonts w:hint="eastAsia"/>
        </w:rPr>
        <w:t>Î</w:t>
      </w:r>
      <w:r>
        <w:t>n 1947, ei au lansat modelul Tektronix 511, primul osciloscop cu declanșare calibrat</w:t>
      </w:r>
      <w:r>
        <w:rPr>
          <w:rFonts w:hint="cs"/>
        </w:rPr>
        <w:t>ă</w:t>
      </w:r>
      <w:r>
        <w:t xml:space="preserve"> (Triggered Sweep).</w:t>
      </w:r>
    </w:p>
    <w:p w14:paraId="1162A6B3" w14:textId="77777777" w:rsidR="00B94D8A" w:rsidRDefault="00B94D8A" w:rsidP="00B94D8A">
      <w:pPr>
        <w:keepNext/>
        <w:keepLines/>
        <w:spacing w:after="120" w:line="360" w:lineRule="auto"/>
      </w:pPr>
      <w:r>
        <w:t xml:space="preserve">Ce </w:t>
      </w:r>
      <w:r>
        <w:rPr>
          <w:rFonts w:hint="eastAsia"/>
        </w:rPr>
        <w:t>î</w:t>
      </w:r>
      <w:r>
        <w:t xml:space="preserve">nsemna asta? Vollum a proiectat un circuit deștept care </w:t>
      </w:r>
      <w:r>
        <w:rPr>
          <w:rFonts w:hint="eastAsia"/>
        </w:rPr>
        <w:t>î</w:t>
      </w:r>
      <w:r>
        <w:t>i spunea fasciculului de electroni s</w:t>
      </w:r>
      <w:r>
        <w:rPr>
          <w:rFonts w:hint="cs"/>
        </w:rPr>
        <w:t>ă</w:t>
      </w:r>
      <w:r>
        <w:t xml:space="preserve"> porneasc</w:t>
      </w:r>
      <w:r>
        <w:rPr>
          <w:rFonts w:hint="cs"/>
        </w:rPr>
        <w:t>ă</w:t>
      </w:r>
      <w:r>
        <w:t xml:space="preserve"> pe ecran exact </w:t>
      </w:r>
      <w:r>
        <w:rPr>
          <w:rFonts w:hint="eastAsia"/>
        </w:rPr>
        <w:t>î</w:t>
      </w:r>
      <w:r>
        <w:t xml:space="preserve">n același moment </w:t>
      </w:r>
      <w:r>
        <w:rPr>
          <w:rFonts w:hint="eastAsia"/>
        </w:rPr>
        <w:t>î</w:t>
      </w:r>
      <w:r>
        <w:t xml:space="preserve">n care </w:t>
      </w:r>
      <w:r>
        <w:rPr>
          <w:rFonts w:hint="eastAsia"/>
        </w:rPr>
        <w:t>î</w:t>
      </w:r>
      <w:r>
        <w:t>ncepea un ciclu al semnalului analizat. Rezultatul a fost magic: pentru prima dat</w:t>
      </w:r>
      <w:r>
        <w:rPr>
          <w:rFonts w:hint="cs"/>
        </w:rPr>
        <w:t>ă</w:t>
      </w:r>
      <w:r>
        <w:t xml:space="preserve"> </w:t>
      </w:r>
      <w:r>
        <w:rPr>
          <w:rFonts w:hint="eastAsia"/>
        </w:rPr>
        <w:t>î</w:t>
      </w:r>
      <w:r>
        <w:t>n istorie, undele electrice p</w:t>
      </w:r>
      <w:r>
        <w:rPr>
          <w:rFonts w:hint="cs"/>
        </w:rPr>
        <w:t>ă</w:t>
      </w:r>
      <w:r>
        <w:t>reau c</w:t>
      </w:r>
      <w:r>
        <w:rPr>
          <w:rFonts w:hint="cs"/>
        </w:rPr>
        <w:t>ă</w:t>
      </w:r>
      <w:r>
        <w:t xml:space="preserve"> stau nemișcate pe ecran. Inginerii puteau, </w:t>
      </w:r>
      <w:r>
        <w:rPr>
          <w:rFonts w:hint="eastAsia"/>
        </w:rPr>
        <w:t>î</w:t>
      </w:r>
      <w:r>
        <w:t>n sf</w:t>
      </w:r>
      <w:r>
        <w:rPr>
          <w:rFonts w:hint="eastAsia"/>
        </w:rPr>
        <w:t>â</w:t>
      </w:r>
      <w:r>
        <w:t>rșit, s</w:t>
      </w:r>
      <w:r>
        <w:rPr>
          <w:rFonts w:hint="cs"/>
        </w:rPr>
        <w:t>ă</w:t>
      </w:r>
      <w:r>
        <w:t xml:space="preserve"> m</w:t>
      </w:r>
      <w:r>
        <w:rPr>
          <w:rFonts w:hint="cs"/>
        </w:rPr>
        <w:t>ă</w:t>
      </w:r>
      <w:r>
        <w:t>soare cu precizie de microsecunde l</w:t>
      </w:r>
      <w:r>
        <w:rPr>
          <w:rFonts w:hint="cs"/>
        </w:rPr>
        <w:t>ă</w:t>
      </w:r>
      <w:r>
        <w:t>țimea unui impuls sau faza unui semnal.</w:t>
      </w:r>
    </w:p>
    <w:p w14:paraId="10A1CB71" w14:textId="77777777" w:rsidR="00B94D8A" w:rsidRPr="00FD141A" w:rsidRDefault="00B94D8A" w:rsidP="00B94D8A">
      <w:pPr>
        <w:keepNext/>
        <w:keepLines/>
        <w:spacing w:after="120" w:line="360" w:lineRule="auto"/>
        <w:rPr>
          <w:b/>
          <w:bCs/>
        </w:rPr>
      </w:pPr>
      <w:r w:rsidRPr="00FD141A">
        <w:rPr>
          <w:b/>
          <w:bCs/>
        </w:rPr>
        <w:t xml:space="preserve">3. Epoca de Aur a </w:t>
      </w:r>
      <w:r w:rsidRPr="00FD141A">
        <w:rPr>
          <w:rFonts w:hint="eastAsia"/>
          <w:b/>
          <w:bCs/>
        </w:rPr>
        <w:t>„</w:t>
      </w:r>
      <w:r w:rsidRPr="00FD141A">
        <w:rPr>
          <w:b/>
          <w:bCs/>
        </w:rPr>
        <w:t>Monștrilor</w:t>
      </w:r>
      <w:r w:rsidRPr="00FD141A">
        <w:rPr>
          <w:rFonts w:hint="eastAsia"/>
          <w:b/>
          <w:bCs/>
        </w:rPr>
        <w:t>”</w:t>
      </w:r>
      <w:r w:rsidRPr="00FD141A">
        <w:rPr>
          <w:b/>
          <w:bCs/>
        </w:rPr>
        <w:t xml:space="preserve"> pe L</w:t>
      </w:r>
      <w:r w:rsidRPr="00FD141A">
        <w:rPr>
          <w:rFonts w:hint="cs"/>
          <w:b/>
          <w:bCs/>
        </w:rPr>
        <w:t>ă</w:t>
      </w:r>
      <w:r w:rsidRPr="00FD141A">
        <w:rPr>
          <w:b/>
          <w:bCs/>
        </w:rPr>
        <w:t>mpi</w:t>
      </w:r>
    </w:p>
    <w:p w14:paraId="2A065A2F" w14:textId="77777777" w:rsidR="00B94D8A" w:rsidRDefault="00B94D8A" w:rsidP="00B94D8A">
      <w:pPr>
        <w:keepNext/>
        <w:keepLines/>
        <w:spacing w:after="120" w:line="360" w:lineRule="auto"/>
        <w:rPr>
          <w:rFonts w:hint="eastAsia"/>
        </w:rPr>
      </w:pPr>
      <w:r>
        <w:rPr>
          <w:rFonts w:hint="eastAsia"/>
        </w:rPr>
        <w:t>Î</w:t>
      </w:r>
      <w:r>
        <w:t>n anii '50 și '60, Tektronix a devenit standardul de aur absolut pe planet</w:t>
      </w:r>
      <w:r>
        <w:rPr>
          <w:rFonts w:hint="cs"/>
        </w:rPr>
        <w:t>ă</w:t>
      </w:r>
      <w:r>
        <w:t>. Aparate precum cele din celebra serie 500 erau niște piese de mobilier tehnologic masive, grele de zeci de kilograme, care ad</w:t>
      </w:r>
      <w:r>
        <w:rPr>
          <w:rFonts w:hint="cs"/>
        </w:rPr>
        <w:t>ă</w:t>
      </w:r>
      <w:r>
        <w:t xml:space="preserve">posteau </w:t>
      </w:r>
      <w:r>
        <w:rPr>
          <w:rFonts w:hint="eastAsia"/>
        </w:rPr>
        <w:t>î</w:t>
      </w:r>
      <w:r>
        <w:t>n interior peste 60 sau 70 de tuburi electr</w:t>
      </w:r>
      <w:r>
        <w:rPr>
          <w:rFonts w:hint="eastAsia"/>
        </w:rPr>
        <w:t>onice.</w:t>
      </w:r>
    </w:p>
    <w:p w14:paraId="50BE9663" w14:textId="77777777" w:rsidR="00B94D8A" w:rsidRDefault="00B94D8A" w:rsidP="00B94D8A">
      <w:pPr>
        <w:keepNext/>
        <w:keepLines/>
        <w:spacing w:after="120" w:line="360" w:lineRule="auto"/>
        <w:rPr>
          <w:rFonts w:hint="eastAsia"/>
        </w:rPr>
      </w:pPr>
      <w:r>
        <w:t>Inginerie f</w:t>
      </w:r>
      <w:r>
        <w:rPr>
          <w:rFonts w:hint="cs"/>
        </w:rPr>
        <w:t>ă</w:t>
      </w:r>
      <w:r>
        <w:t>r</w:t>
      </w:r>
      <w:r>
        <w:rPr>
          <w:rFonts w:hint="cs"/>
        </w:rPr>
        <w:t>ă</w:t>
      </w:r>
      <w:r>
        <w:t xml:space="preserve"> compromis: Aceste osciloscoape erau at</w:t>
      </w:r>
      <w:r>
        <w:rPr>
          <w:rFonts w:hint="eastAsia"/>
        </w:rPr>
        <w:t>â</w:t>
      </w:r>
      <w:r>
        <w:t xml:space="preserve">t de bine construite </w:t>
      </w:r>
      <w:r>
        <w:rPr>
          <w:rFonts w:hint="eastAsia"/>
        </w:rPr>
        <w:t>î</w:t>
      </w:r>
      <w:r>
        <w:t>nc</w:t>
      </w:r>
      <w:r>
        <w:rPr>
          <w:rFonts w:hint="eastAsia"/>
        </w:rPr>
        <w:t>â</w:t>
      </w:r>
      <w:r>
        <w:t xml:space="preserve">t Tektronix </w:t>
      </w:r>
      <w:r>
        <w:rPr>
          <w:rFonts w:hint="eastAsia"/>
        </w:rPr>
        <w:t>î</w:t>
      </w:r>
      <w:r>
        <w:t>și fabrica propriile tuburi catodice și folosea reglete de ceramic</w:t>
      </w:r>
      <w:r>
        <w:rPr>
          <w:rFonts w:hint="cs"/>
        </w:rPr>
        <w:t>ă</w:t>
      </w:r>
      <w:r>
        <w:t xml:space="preserve"> suflat</w:t>
      </w:r>
      <w:r>
        <w:rPr>
          <w:rFonts w:hint="cs"/>
        </w:rPr>
        <w:t>ă</w:t>
      </w:r>
      <w:r>
        <w:t xml:space="preserve"> cu argint pentru conexiuni. Pentru a preveni supra</w:t>
      </w:r>
      <w:r>
        <w:rPr>
          <w:rFonts w:hint="eastAsia"/>
        </w:rPr>
        <w:t>î</w:t>
      </w:r>
      <w:r>
        <w:t>nc</w:t>
      </w:r>
      <w:r>
        <w:rPr>
          <w:rFonts w:hint="cs"/>
        </w:rPr>
        <w:t>ă</w:t>
      </w:r>
      <w:r>
        <w:t>lzirea zecilor de tuburi, aparatele aveau ventilatoare industriale integrate. Oricine a pornit un astfel de osciloscop vintage cunoaște acel miros specific de electronic</w:t>
      </w:r>
      <w:r>
        <w:rPr>
          <w:rFonts w:hint="cs"/>
        </w:rPr>
        <w:t>ă</w:t>
      </w:r>
      <w:r>
        <w:t xml:space="preserve"> cald</w:t>
      </w:r>
      <w:r>
        <w:rPr>
          <w:rFonts w:hint="cs"/>
        </w:rPr>
        <w:t>ă</w:t>
      </w:r>
      <w:r>
        <w:t xml:space="preserve"> și lumina difuz</w:t>
      </w:r>
      <w:r>
        <w:rPr>
          <w:rFonts w:hint="cs"/>
        </w:rPr>
        <w:t>ă</w:t>
      </w:r>
      <w:r>
        <w:t>, cald</w:t>
      </w:r>
      <w:r>
        <w:rPr>
          <w:rFonts w:hint="cs"/>
        </w:rPr>
        <w:t>ă</w:t>
      </w:r>
      <w:r>
        <w:t xml:space="preserve">, care ieșea prin grilele carcasei. Erau considerate </w:t>
      </w:r>
      <w:r>
        <w:rPr>
          <w:rFonts w:hint="eastAsia"/>
        </w:rPr>
        <w:t>„</w:t>
      </w:r>
      <w:r>
        <w:t>tancurile</w:t>
      </w:r>
      <w:r>
        <w:rPr>
          <w:rFonts w:hint="eastAsia"/>
        </w:rPr>
        <w:t>”</w:t>
      </w:r>
      <w:r>
        <w:t xml:space="preserve"> de precizie ale laboratoa</w:t>
      </w:r>
      <w:r>
        <w:rPr>
          <w:rFonts w:hint="eastAsia"/>
        </w:rPr>
        <w:t>relor.</w:t>
      </w:r>
    </w:p>
    <w:p w14:paraId="3A9C4196" w14:textId="77777777" w:rsidR="00B94D8A" w:rsidRPr="00FD141A" w:rsidRDefault="00B94D8A" w:rsidP="00B94D8A">
      <w:pPr>
        <w:keepNext/>
        <w:keepLines/>
        <w:spacing w:after="120" w:line="360" w:lineRule="auto"/>
        <w:rPr>
          <w:b/>
          <w:bCs/>
        </w:rPr>
      </w:pPr>
      <w:r w:rsidRPr="00FD141A">
        <w:rPr>
          <w:b/>
          <w:bCs/>
        </w:rPr>
        <w:t>4. De la L</w:t>
      </w:r>
      <w:r w:rsidRPr="00FD141A">
        <w:rPr>
          <w:rFonts w:hint="cs"/>
          <w:b/>
          <w:bCs/>
        </w:rPr>
        <w:t>ă</w:t>
      </w:r>
      <w:r w:rsidRPr="00FD141A">
        <w:rPr>
          <w:b/>
          <w:bCs/>
        </w:rPr>
        <w:t>mpi la Era Digital</w:t>
      </w:r>
      <w:r w:rsidRPr="00FD141A">
        <w:rPr>
          <w:rFonts w:hint="cs"/>
          <w:b/>
          <w:bCs/>
        </w:rPr>
        <w:t>ă</w:t>
      </w:r>
    </w:p>
    <w:p w14:paraId="178CE75E" w14:textId="77777777" w:rsidR="00B94D8A" w:rsidRDefault="00B94D8A" w:rsidP="00B94D8A">
      <w:pPr>
        <w:keepNext/>
        <w:keepLines/>
        <w:spacing w:after="120" w:line="360" w:lineRule="auto"/>
      </w:pPr>
      <w:r>
        <w:lastRenderedPageBreak/>
        <w:t>Pe m</w:t>
      </w:r>
      <w:r>
        <w:rPr>
          <w:rFonts w:hint="cs"/>
        </w:rPr>
        <w:t>ă</w:t>
      </w:r>
      <w:r>
        <w:t>sur</w:t>
      </w:r>
      <w:r>
        <w:rPr>
          <w:rFonts w:hint="cs"/>
        </w:rPr>
        <w:t>ă</w:t>
      </w:r>
      <w:r>
        <w:t xml:space="preserve"> ce tehnologia a avansat, tuburile au l</w:t>
      </w:r>
      <w:r>
        <w:rPr>
          <w:rFonts w:hint="cs"/>
        </w:rPr>
        <w:t>ă</w:t>
      </w:r>
      <w:r>
        <w:t xml:space="preserve">sat locul tranzistoarelor, iar ecranele cu fosfor au fost </w:t>
      </w:r>
      <w:r>
        <w:rPr>
          <w:rFonts w:hint="eastAsia"/>
        </w:rPr>
        <w:t>î</w:t>
      </w:r>
      <w:r>
        <w:t>nlocuite de ecranele cu cristale lichide și procesoare rapide. Ast</w:t>
      </w:r>
      <w:r>
        <w:rPr>
          <w:rFonts w:hint="cs"/>
        </w:rPr>
        <w:t>ă</w:t>
      </w:r>
      <w:r>
        <w:t>zi, un osciloscop digital de buzunar are o putere de calcul mai mare dec</w:t>
      </w:r>
      <w:r>
        <w:rPr>
          <w:rFonts w:hint="eastAsia"/>
        </w:rPr>
        <w:t>â</w:t>
      </w:r>
      <w:r>
        <w:t>t computerele care au trimis omul pe Lun</w:t>
      </w:r>
      <w:r>
        <w:rPr>
          <w:rFonts w:hint="cs"/>
        </w:rPr>
        <w:t>ă</w:t>
      </w:r>
      <w:r>
        <w:t>. Cu toate acestea, principiul de baz</w:t>
      </w:r>
      <w:r>
        <w:rPr>
          <w:rFonts w:hint="cs"/>
        </w:rPr>
        <w:t>ă</w:t>
      </w:r>
      <w:r>
        <w:t xml:space="preserve"> al controlului semnalului (clasicul Trigger) a r</w:t>
      </w:r>
      <w:r>
        <w:rPr>
          <w:rFonts w:hint="cs"/>
        </w:rPr>
        <w:t>ă</w:t>
      </w:r>
      <w:r>
        <w:t>mas neschimbat, fiind moștenirea direct</w:t>
      </w:r>
      <w:r>
        <w:rPr>
          <w:rFonts w:hint="cs"/>
        </w:rPr>
        <w:t>ă</w:t>
      </w:r>
      <w:r>
        <w:t xml:space="preserve"> l</w:t>
      </w:r>
      <w:r>
        <w:rPr>
          <w:rFonts w:hint="cs"/>
        </w:rPr>
        <w:t>ă</w:t>
      </w:r>
      <w:r>
        <w:t>sat</w:t>
      </w:r>
      <w:r>
        <w:rPr>
          <w:rFonts w:hint="cs"/>
        </w:rPr>
        <w:t>ă</w:t>
      </w:r>
      <w:r>
        <w:t xml:space="preserve"> de pionierii de la Tektronix.</w:t>
      </w:r>
    </w:p>
    <w:p w14:paraId="1394CCC1" w14:textId="77777777" w:rsidR="00B94D8A" w:rsidRDefault="00B94D8A" w:rsidP="00B94D8A">
      <w:pPr>
        <w:keepNext/>
        <w:keepLines/>
        <w:spacing w:after="120" w:line="360" w:lineRule="auto"/>
        <w:rPr>
          <w:rFonts w:hint="eastAsia"/>
        </w:rPr>
      </w:pPr>
    </w:p>
    <w:p w14:paraId="4E7FC627" w14:textId="77777777" w:rsidR="00B94D8A" w:rsidRDefault="00B94D8A" w:rsidP="00B94D8A">
      <w:pPr>
        <w:keepNext/>
        <w:keepLines/>
        <w:spacing w:after="120" w:line="360" w:lineRule="auto"/>
      </w:pPr>
      <w:r>
        <w:t>Pentru comunitatea de radioamatori, osciloscopul a fost și r</w:t>
      </w:r>
      <w:r>
        <w:rPr>
          <w:rFonts w:hint="cs"/>
        </w:rPr>
        <w:t>ă</w:t>
      </w:r>
      <w:r>
        <w:t>m</w:t>
      </w:r>
      <w:r>
        <w:rPr>
          <w:rFonts w:hint="eastAsia"/>
        </w:rPr>
        <w:t>â</w:t>
      </w:r>
      <w:r>
        <w:t>ne cel mai bun prieten de pe masa de lucru. El ne salveaz</w:t>
      </w:r>
      <w:r>
        <w:rPr>
          <w:rFonts w:hint="cs"/>
        </w:rPr>
        <w:t>ă</w:t>
      </w:r>
      <w:r>
        <w:t xml:space="preserve"> de la presupuneri și ne arat</w:t>
      </w:r>
      <w:r>
        <w:rPr>
          <w:rFonts w:hint="cs"/>
        </w:rPr>
        <w:t>ă</w:t>
      </w:r>
      <w:r>
        <w:t xml:space="preserve"> adev</w:t>
      </w:r>
      <w:r>
        <w:rPr>
          <w:rFonts w:hint="cs"/>
        </w:rPr>
        <w:t>ă</w:t>
      </w:r>
      <w:r>
        <w:t>rul pur din circuite.</w:t>
      </w:r>
    </w:p>
    <w:p w14:paraId="29F4EAEC" w14:textId="16E1AF4C" w:rsidR="001B7283" w:rsidRDefault="00B94D8A" w:rsidP="00B94D8A">
      <w:pPr>
        <w:keepNext/>
        <w:keepLines/>
        <w:spacing w:after="120" w:line="360" w:lineRule="auto"/>
      </w:pPr>
      <w:r>
        <w:t>Aceast</w:t>
      </w:r>
      <w:r>
        <w:rPr>
          <w:rFonts w:hint="cs"/>
        </w:rPr>
        <w:t>ă</w:t>
      </w:r>
      <w:r>
        <w:t xml:space="preserve"> istorie, va aminti tuturor c</w:t>
      </w:r>
      <w:r>
        <w:rPr>
          <w:rFonts w:hint="cs"/>
        </w:rPr>
        <w:t>ă</w:t>
      </w:r>
      <w:r>
        <w:t xml:space="preserve"> </w:t>
      </w:r>
      <w:r>
        <w:rPr>
          <w:rFonts w:hint="eastAsia"/>
        </w:rPr>
        <w:t>î</w:t>
      </w:r>
      <w:r>
        <w:t>n spatele fiec</w:t>
      </w:r>
      <w:r>
        <w:rPr>
          <w:rFonts w:hint="cs"/>
        </w:rPr>
        <w:t>ă</w:t>
      </w:r>
      <w:r>
        <w:t xml:space="preserve">rei stații bine reglate, </w:t>
      </w:r>
      <w:r>
        <w:rPr>
          <w:rFonts w:hint="eastAsia"/>
        </w:rPr>
        <w:t>î</w:t>
      </w:r>
      <w:r>
        <w:t>n spatele fiec</w:t>
      </w:r>
      <w:r>
        <w:rPr>
          <w:rFonts w:hint="cs"/>
        </w:rPr>
        <w:t>ă</w:t>
      </w:r>
      <w:r>
        <w:t xml:space="preserve">rui amplificator liniar care nu stropește </w:t>
      </w:r>
      <w:r>
        <w:rPr>
          <w:rFonts w:hint="eastAsia"/>
        </w:rPr>
        <w:t>î</w:t>
      </w:r>
      <w:r>
        <w:t xml:space="preserve">n benzi și </w:t>
      </w:r>
      <w:r>
        <w:rPr>
          <w:rFonts w:hint="eastAsia"/>
        </w:rPr>
        <w:t>î</w:t>
      </w:r>
      <w:r>
        <w:t>n spatele fiec</w:t>
      </w:r>
      <w:r>
        <w:rPr>
          <w:rFonts w:hint="cs"/>
        </w:rPr>
        <w:t>ă</w:t>
      </w:r>
      <w:r>
        <w:t>rui transceiver reconstruit, se afl</w:t>
      </w:r>
      <w:r>
        <w:rPr>
          <w:rFonts w:hint="cs"/>
        </w:rPr>
        <w:t>ă</w:t>
      </w:r>
      <w:r>
        <w:t xml:space="preserve"> ore </w:t>
      </w:r>
      <w:r>
        <w:rPr>
          <w:rFonts w:hint="eastAsia"/>
        </w:rPr>
        <w:t>î</w:t>
      </w:r>
      <w:r>
        <w:t>ntregi de analiz</w:t>
      </w:r>
      <w:r>
        <w:rPr>
          <w:rFonts w:hint="cs"/>
        </w:rPr>
        <w:t>ă</w:t>
      </w:r>
      <w:r>
        <w:t xml:space="preserve"> f</w:t>
      </w:r>
      <w:r>
        <w:rPr>
          <w:rFonts w:hint="cs"/>
        </w:rPr>
        <w:t>ă</w:t>
      </w:r>
      <w:r>
        <w:t xml:space="preserve">cute cu ajutorul acestui </w:t>
      </w:r>
      <w:r>
        <w:rPr>
          <w:rFonts w:hint="eastAsia"/>
        </w:rPr>
        <w:t>„</w:t>
      </w:r>
      <w:r>
        <w:t>ochi magic</w:t>
      </w:r>
      <w:r>
        <w:rPr>
          <w:rFonts w:hint="eastAsia"/>
        </w:rPr>
        <w:t>”</w:t>
      </w:r>
      <w:r>
        <w:t xml:space="preserve">. Ochi care a </w:t>
      </w:r>
      <w:r>
        <w:rPr>
          <w:rFonts w:hint="eastAsia"/>
        </w:rPr>
        <w:t>î</w:t>
      </w:r>
      <w:r>
        <w:t>nv</w:t>
      </w:r>
      <w:r>
        <w:rPr>
          <w:rFonts w:hint="cs"/>
        </w:rPr>
        <w:t>ă</w:t>
      </w:r>
      <w:r>
        <w:t>țat s</w:t>
      </w:r>
      <w:r>
        <w:rPr>
          <w:rFonts w:hint="cs"/>
        </w:rPr>
        <w:t>ă</w:t>
      </w:r>
      <w:r>
        <w:t xml:space="preserve"> opreasc</w:t>
      </w:r>
      <w:r>
        <w:rPr>
          <w:rFonts w:hint="cs"/>
        </w:rPr>
        <w:t>ă</w:t>
      </w:r>
      <w:r>
        <w:t xml:space="preserve"> timpul </w:t>
      </w:r>
      <w:r>
        <w:rPr>
          <w:rFonts w:hint="eastAsia"/>
        </w:rPr>
        <w:t>î</w:t>
      </w:r>
      <w:r>
        <w:t>n loc datorit</w:t>
      </w:r>
      <w:r>
        <w:rPr>
          <w:rFonts w:hint="cs"/>
        </w:rPr>
        <w:t>ă</w:t>
      </w:r>
      <w:r>
        <w:t xml:space="preserve"> curajului și geniului unor ingineri care au refuzat s</w:t>
      </w:r>
      <w:r>
        <w:rPr>
          <w:rFonts w:hint="cs"/>
        </w:rPr>
        <w:t>ă</w:t>
      </w:r>
      <w:r>
        <w:t xml:space="preserve"> lucreze pe b</w:t>
      </w:r>
      <w:r>
        <w:rPr>
          <w:rFonts w:hint="eastAsia"/>
        </w:rPr>
        <w:t>â</w:t>
      </w:r>
      <w:r>
        <w:t>jb</w:t>
      </w:r>
      <w:r>
        <w:rPr>
          <w:rFonts w:hint="eastAsia"/>
        </w:rPr>
        <w:t>â</w:t>
      </w:r>
      <w:r>
        <w:t>ite.</w:t>
      </w:r>
    </w:p>
    <w:p w14:paraId="23EF4E52" w14:textId="77777777" w:rsidR="003C16CD" w:rsidRDefault="003C16CD" w:rsidP="00B94D8A">
      <w:pPr>
        <w:keepNext/>
        <w:keepLines/>
        <w:spacing w:after="120" w:line="360" w:lineRule="auto"/>
      </w:pPr>
    </w:p>
    <w:p w14:paraId="3E61274E" w14:textId="50D6672E" w:rsidR="003C16CD" w:rsidRDefault="003C16CD" w:rsidP="00B94D8A">
      <w:pPr>
        <w:keepNext/>
        <w:keepLines/>
        <w:spacing w:after="120" w:line="360" w:lineRule="auto"/>
        <w:rPr>
          <w:rFonts w:hint="eastAsia"/>
        </w:rPr>
      </w:pPr>
      <w:r w:rsidRPr="003C16CD">
        <w:t>Discutia viz-avi de legea antenei…..</w:t>
      </w:r>
    </w:p>
    <w:sectPr w:rsidR="003C16CD">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2DD2"/>
    <w:multiLevelType w:val="multilevel"/>
    <w:tmpl w:val="F7A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A2593"/>
    <w:multiLevelType w:val="multilevel"/>
    <w:tmpl w:val="5012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1172">
    <w:abstractNumId w:val="1"/>
  </w:num>
  <w:num w:numId="2" w16cid:durableId="131748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1B7283"/>
    <w:rsid w:val="00270E0A"/>
    <w:rsid w:val="0032374D"/>
    <w:rsid w:val="003C16CD"/>
    <w:rsid w:val="004E18FD"/>
    <w:rsid w:val="00580560"/>
    <w:rsid w:val="0070743F"/>
    <w:rsid w:val="00865536"/>
    <w:rsid w:val="00884ACE"/>
    <w:rsid w:val="00893E53"/>
    <w:rsid w:val="0095082E"/>
    <w:rsid w:val="009D16B7"/>
    <w:rsid w:val="00A46075"/>
    <w:rsid w:val="00AE34CC"/>
    <w:rsid w:val="00B94D8A"/>
    <w:rsid w:val="00E03837"/>
    <w:rsid w:val="00EE1133"/>
    <w:rsid w:val="00FD141A"/>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ricontest.id/" TargetMode="External"/><Relationship Id="rId13" Type="http://schemas.openxmlformats.org/officeDocument/2006/relationships/hyperlink" Target="https://www.arrl.org/june-vhf" TargetMode="External"/><Relationship Id="rId3" Type="http://schemas.openxmlformats.org/officeDocument/2006/relationships/settings" Target="settings.xml"/><Relationship Id="rId7" Type="http://schemas.openxmlformats.org/officeDocument/2006/relationships/hyperlink" Target="mailto:ft8@ft8activity.eu" TargetMode="External"/><Relationship Id="rId12" Type="http://schemas.openxmlformats.org/officeDocument/2006/relationships/hyperlink" Target="https://www.gacw.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8activity.eu/" TargetMode="External"/><Relationship Id="rId11" Type="http://schemas.openxmlformats.org/officeDocument/2006/relationships/hyperlink" Target="https://concours.r-e-f.org/reglements/actuels/reg_ddfm50_fr_20250312.pdf" TargetMode="External"/><Relationship Id="rId5" Type="http://schemas.openxmlformats.org/officeDocument/2006/relationships/hyperlink" Target="https://www.vhfdx.ro/index.php/vhf-uhf-ft8-activity-3/ft8-activity-received-logs/?customize_changeset_uuid=6f2f75ab-8dba-45d8-97e2-2a7783009405&amp;customize_messenger_channel=preview-1" TargetMode="External"/><Relationship Id="rId15" Type="http://schemas.openxmlformats.org/officeDocument/2006/relationships/theme" Target="theme/theme1.xml"/><Relationship Id="rId10" Type="http://schemas.openxmlformats.org/officeDocument/2006/relationships/hyperlink" Target="https://www.agcw.de/contest/vhf-uhf/" TargetMode="External"/><Relationship Id="rId4" Type="http://schemas.openxmlformats.org/officeDocument/2006/relationships/webSettings" Target="webSettings.xml"/><Relationship Id="rId9" Type="http://schemas.openxmlformats.org/officeDocument/2006/relationships/hyperlink" Target="https://portugaldaycontest.rep.pt/rules.php"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1222</TotalTime>
  <Pages>1</Pages>
  <Words>2255</Words>
  <Characters>12854</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16</cp:revision>
  <dcterms:created xsi:type="dcterms:W3CDTF">2022-01-12T08:04:00Z</dcterms:created>
  <dcterms:modified xsi:type="dcterms:W3CDTF">2026-06-11T04:58:00Z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